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90491">
              <w:rPr>
                <w:rFonts w:ascii="Tahoma" w:hAnsi="Tahoma" w:cs="Tahoma"/>
                <w:b/>
                <w:sz w:val="28"/>
                <w:szCs w:val="28"/>
              </w:rPr>
              <w:t xml:space="preserve">R.C.G.00431_2013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90491">
              <w:rPr>
                <w:rFonts w:ascii="Tahoma" w:hAnsi="Tahoma" w:cs="Tahoma"/>
                <w:b/>
                <w:sz w:val="28"/>
                <w:szCs w:val="28"/>
              </w:rPr>
              <w:t xml:space="preserve">14/03/2013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90491">
              <w:rPr>
                <w:rFonts w:ascii="Tahoma" w:hAnsi="Tahoma" w:cs="Tahoma"/>
              </w:rPr>
              <w:t xml:space="preserve">Det.Sett.VI-Integ RCS 00040/2013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90491">
              <w:rPr>
                <w:rFonts w:ascii="Tahoma" w:hAnsi="Tahoma" w:cs="Tahoma"/>
              </w:rPr>
              <w:t xml:space="preserve">14/03/2013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9049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9049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9049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9049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90491">
        <w:rPr>
          <w:rFonts w:ascii="Tahoma" w:hAnsi="Tahoma" w:cs="Tahoma"/>
          <w:b/>
        </w:rPr>
        <w:t xml:space="preserve">Determinazione di richiesta di cancellazione dal ruolo esattoriale di somme ascritte di cui alle cartelle esattoriale, da riferirsi agli anni di ruolo 2010/2011 di cui all’allegato prospetto - quinto tomo  anno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491" w:rsidRDefault="00090491">
      <w:r>
        <w:separator/>
      </w:r>
    </w:p>
  </w:endnote>
  <w:endnote w:type="continuationSeparator" w:id="1">
    <w:p w:rsidR="00090491" w:rsidRDefault="000904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491" w:rsidRDefault="00090491">
      <w:r>
        <w:separator/>
      </w:r>
    </w:p>
  </w:footnote>
  <w:footnote w:type="continuationSeparator" w:id="1">
    <w:p w:rsidR="00090491" w:rsidRDefault="000904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90491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2013-03-14T14:27:00Z</dcterms:created>
  <dcterms:modified xsi:type="dcterms:W3CDTF">2013-03-14T14:27:00Z</dcterms:modified>
</cp:coreProperties>
</file>