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F4821">
              <w:rPr>
                <w:rFonts w:ascii="Tahoma" w:hAnsi="Tahoma" w:cs="Tahoma"/>
                <w:b/>
                <w:sz w:val="28"/>
                <w:szCs w:val="28"/>
              </w:rPr>
              <w:t xml:space="preserve">R.C.G.00463_2013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4821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F4821">
              <w:rPr>
                <w:rFonts w:ascii="Tahoma" w:hAnsi="Tahoma" w:cs="Tahoma"/>
              </w:rPr>
              <w:t xml:space="preserve">Det.Sett.III-Integ RCS 00076/2013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4821">
              <w:rPr>
                <w:rFonts w:ascii="Tahoma" w:hAnsi="Tahoma" w:cs="Tahoma"/>
              </w:rPr>
              <w:t xml:space="preserve">08/03/2013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482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482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4821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482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4821">
        <w:rPr>
          <w:rFonts w:ascii="Tahoma" w:hAnsi="Tahoma" w:cs="Tahoma"/>
          <w:b/>
        </w:rPr>
        <w:t xml:space="preserve">Integrazione impianto di votazione e diffusione sonora sala "Perricci" - Fornitura in opera di apparati video e audio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F4821" w:rsidRDefault="005F4821" w:rsidP="005F4821">
      <w:pPr>
        <w:rPr>
          <w:rFonts w:ascii="Tahoma" w:hAnsi="Tahoma" w:cs="Tahoma"/>
        </w:rPr>
      </w:pPr>
    </w:p>
    <w:p w:rsidR="005F4821" w:rsidRPr="005F4821" w:rsidRDefault="005F4821" w:rsidP="005F482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821" w:rsidRDefault="005F4821">
      <w:r>
        <w:separator/>
      </w:r>
    </w:p>
  </w:endnote>
  <w:endnote w:type="continuationSeparator" w:id="1">
    <w:p w:rsidR="005F4821" w:rsidRDefault="005F48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821" w:rsidRDefault="005F4821">
      <w:r>
        <w:separator/>
      </w:r>
    </w:p>
  </w:footnote>
  <w:footnote w:type="continuationSeparator" w:id="1">
    <w:p w:rsidR="005F4821" w:rsidRDefault="005F48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4821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2013-03-21T07:39:00Z</dcterms:created>
  <dcterms:modified xsi:type="dcterms:W3CDTF">2013-03-21T07:39:00Z</dcterms:modified>
</cp:coreProperties>
</file>