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6F98">
              <w:rPr>
                <w:rFonts w:ascii="Tahoma" w:hAnsi="Tahoma" w:cs="Tahoma"/>
                <w:b/>
                <w:sz w:val="28"/>
                <w:szCs w:val="28"/>
              </w:rPr>
              <w:t xml:space="preserve">R.C.G.00482_2013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6F98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6F98">
              <w:rPr>
                <w:rFonts w:ascii="Tahoma" w:hAnsi="Tahoma" w:cs="Tahoma"/>
              </w:rPr>
              <w:t xml:space="preserve">Det.Sett.I-Integr RCS 00050/2013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6F98">
              <w:rPr>
                <w:rFonts w:ascii="Tahoma" w:hAnsi="Tahoma" w:cs="Tahoma"/>
              </w:rPr>
              <w:t xml:space="preserve">18/03/2013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6F9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6F9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6F98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6F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6F98">
        <w:rPr>
          <w:rFonts w:ascii="Tahoma" w:hAnsi="Tahoma" w:cs="Tahoma"/>
          <w:b/>
        </w:rPr>
        <w:t xml:space="preserve">DECRETO MINISTERO  DEGLI INTERNI 25/05/2001. QUOTE FORFETARIE A CARICO EELL AMMINISTRATORE  LAVORATORE   NON DIPENDENTE - A.  NAPOLETANO - VERSAMENTO   CNPADC ANNUALITA'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F98" w:rsidRDefault="001E6F98">
      <w:r>
        <w:separator/>
      </w:r>
    </w:p>
  </w:endnote>
  <w:endnote w:type="continuationSeparator" w:id="1">
    <w:p w:rsidR="001E6F98" w:rsidRDefault="001E6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F98" w:rsidRDefault="001E6F98">
      <w:r>
        <w:separator/>
      </w:r>
    </w:p>
  </w:footnote>
  <w:footnote w:type="continuationSeparator" w:id="1">
    <w:p w:rsidR="001E6F98" w:rsidRDefault="001E6F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6F98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2013-03-21T08:24:00Z</dcterms:created>
  <dcterms:modified xsi:type="dcterms:W3CDTF">2013-03-21T08:24:00Z</dcterms:modified>
</cp:coreProperties>
</file>