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3E9B">
              <w:rPr>
                <w:rFonts w:ascii="Tahoma" w:hAnsi="Tahoma" w:cs="Tahoma"/>
                <w:b/>
                <w:sz w:val="28"/>
                <w:szCs w:val="28"/>
              </w:rPr>
              <w:t xml:space="preserve">R.C.G.00477_2013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3E9B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3E9B">
              <w:rPr>
                <w:rFonts w:ascii="Tahoma" w:hAnsi="Tahoma" w:cs="Tahoma"/>
              </w:rPr>
              <w:t xml:space="preserve">Det.Sett.VII-Integ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3E9B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3E9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3E9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3E9B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3E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3E9B">
        <w:rPr>
          <w:rFonts w:ascii="Tahoma" w:hAnsi="Tahoma" w:cs="Tahoma"/>
          <w:b/>
        </w:rPr>
        <w:t xml:space="preserve">Affidamento diretto alla ditta “ C.N.I. S.p.A. , corrente in Roma, del servizio di archiviazione, custodia e gestione del patrimonio librario della Biblioteca Comunale, di Monopoli  per gli anni 2013-2014–  CIG Z75091D091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E9B" w:rsidRDefault="00BB3E9B">
      <w:r>
        <w:separator/>
      </w:r>
    </w:p>
  </w:endnote>
  <w:endnote w:type="continuationSeparator" w:id="0">
    <w:p w:rsidR="00BB3E9B" w:rsidRDefault="00BB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E9B" w:rsidRDefault="00BB3E9B">
      <w:r>
        <w:separator/>
      </w:r>
    </w:p>
  </w:footnote>
  <w:footnote w:type="continuationSeparator" w:id="0">
    <w:p w:rsidR="00BB3E9B" w:rsidRDefault="00BB3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B3E9B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2013-03-21T11:24:00Z</dcterms:created>
  <dcterms:modified xsi:type="dcterms:W3CDTF">2013-03-21T11:24:00Z</dcterms:modified>
</cp:coreProperties>
</file>