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B78F1">
              <w:rPr>
                <w:rFonts w:ascii="Tahoma" w:hAnsi="Tahoma" w:cs="Tahoma"/>
                <w:b/>
                <w:sz w:val="28"/>
                <w:szCs w:val="28"/>
              </w:rPr>
              <w:t xml:space="preserve">R.C.G.00459_2013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B78F1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B78F1">
              <w:rPr>
                <w:rFonts w:ascii="Tahoma" w:hAnsi="Tahoma" w:cs="Tahoma"/>
              </w:rPr>
              <w:t xml:space="preserve">Det.Sett.II-Integr RCS 00033/2013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B78F1">
              <w:rPr>
                <w:rFonts w:ascii="Tahoma" w:hAnsi="Tahoma" w:cs="Tahoma"/>
              </w:rPr>
              <w:t xml:space="preserve">07/03/2013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B78F1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B78F1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B78F1">
              <w:rPr>
                <w:rFonts w:ascii="Tahoma" w:hAnsi="Tahoma" w:cs="Tahoma"/>
                <w:b/>
              </w:rPr>
              <w:t xml:space="preserve">MANUEL L'ABBATE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B78F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B78F1">
        <w:rPr>
          <w:rFonts w:ascii="Tahoma" w:hAnsi="Tahoma" w:cs="Tahoma"/>
          <w:b/>
        </w:rPr>
        <w:t xml:space="preserve">APPALTO PER LA FORNITURA DI SOFTWARE APPLICATIVO PER LO SVILUPPO DI BUONE PRASSI DI E-GOVERNMENT PER MODELLI DI SMART COMMUNITY DELLA FISCALITÀ LOCALE [CIG 358645651D] – RINNOVO CONVENZIONE CENSUM ANNO 2013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78F1" w:rsidRDefault="007B78F1">
      <w:r>
        <w:separator/>
      </w:r>
    </w:p>
  </w:endnote>
  <w:endnote w:type="continuationSeparator" w:id="1">
    <w:p w:rsidR="007B78F1" w:rsidRDefault="007B78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78F1" w:rsidRDefault="007B78F1">
      <w:r>
        <w:separator/>
      </w:r>
    </w:p>
  </w:footnote>
  <w:footnote w:type="continuationSeparator" w:id="1">
    <w:p w:rsidR="007B78F1" w:rsidRDefault="007B78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B78F1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L'abate Manuel</dc:creator>
  <cp:keywords/>
  <cp:lastModifiedBy>L'abate Manuel</cp:lastModifiedBy>
  <cp:revision>1</cp:revision>
  <dcterms:created xsi:type="dcterms:W3CDTF">2013-03-26T07:09:00Z</dcterms:created>
  <dcterms:modified xsi:type="dcterms:W3CDTF">2013-03-26T07:09:00Z</dcterms:modified>
</cp:coreProperties>
</file>