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0198">
              <w:rPr>
                <w:rFonts w:ascii="Tahoma" w:hAnsi="Tahoma" w:cs="Tahoma"/>
                <w:b/>
                <w:sz w:val="28"/>
                <w:szCs w:val="28"/>
              </w:rPr>
              <w:t xml:space="preserve">R.C.G.00514_2013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0198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0198">
              <w:rPr>
                <w:rFonts w:ascii="Tahoma" w:hAnsi="Tahoma" w:cs="Tahoma"/>
              </w:rPr>
              <w:t xml:space="preserve">Det.Sett.II-Integr RCS 00037/2013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0198">
              <w:rPr>
                <w:rFonts w:ascii="Tahoma" w:hAnsi="Tahoma" w:cs="Tahoma"/>
              </w:rPr>
              <w:t xml:space="preserve">20/03/2013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019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019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0198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01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0198">
        <w:rPr>
          <w:rFonts w:ascii="Tahoma" w:hAnsi="Tahoma" w:cs="Tahoma"/>
          <w:b/>
        </w:rPr>
        <w:t xml:space="preserve">Spese condominiali relative a diverse unità immobiliari - anno 2013 - CIG  Z510919FA5 -.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90198" w:rsidRDefault="00990198" w:rsidP="00990198">
      <w:pPr>
        <w:rPr>
          <w:rFonts w:ascii="Tahoma" w:hAnsi="Tahoma" w:cs="Tahoma"/>
        </w:rPr>
      </w:pPr>
    </w:p>
    <w:p w:rsidR="00990198" w:rsidRPr="00990198" w:rsidRDefault="00990198" w:rsidP="0099019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990198" w:rsidRPr="00990198" w:rsidRDefault="00990198" w:rsidP="0099019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198" w:rsidRDefault="00990198">
      <w:r>
        <w:separator/>
      </w:r>
    </w:p>
  </w:endnote>
  <w:endnote w:type="continuationSeparator" w:id="0">
    <w:p w:rsidR="00990198" w:rsidRDefault="00990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198" w:rsidRDefault="00990198">
      <w:r>
        <w:separator/>
      </w:r>
    </w:p>
  </w:footnote>
  <w:footnote w:type="continuationSeparator" w:id="0">
    <w:p w:rsidR="00990198" w:rsidRDefault="00990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019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2013-04-04T05:44:00Z</dcterms:created>
  <dcterms:modified xsi:type="dcterms:W3CDTF">2013-04-04T05:44:00Z</dcterms:modified>
</cp:coreProperties>
</file>