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1A77">
              <w:rPr>
                <w:rFonts w:ascii="Tahoma" w:hAnsi="Tahoma" w:cs="Tahoma"/>
                <w:b/>
                <w:sz w:val="28"/>
                <w:szCs w:val="28"/>
              </w:rPr>
              <w:t xml:space="preserve">R.C.G.00533_2013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1A77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1A77">
              <w:rPr>
                <w:rFonts w:ascii="Tahoma" w:hAnsi="Tahoma" w:cs="Tahoma"/>
              </w:rPr>
              <w:t xml:space="preserve">Det.Sett.I-Integr RCS 00056/2013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1A77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1A7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1A7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1A77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1A7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1A77">
        <w:rPr>
          <w:rFonts w:ascii="Tahoma" w:hAnsi="Tahoma" w:cs="Tahoma"/>
          <w:b/>
        </w:rPr>
        <w:t xml:space="preserve">Orologi marcatempo rilevazione presenze, atti di gestione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A77" w:rsidRDefault="007C1A77">
      <w:r>
        <w:separator/>
      </w:r>
    </w:p>
  </w:endnote>
  <w:endnote w:type="continuationSeparator" w:id="0">
    <w:p w:rsidR="007C1A77" w:rsidRDefault="007C1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A77" w:rsidRDefault="007C1A77">
      <w:r>
        <w:separator/>
      </w:r>
    </w:p>
  </w:footnote>
  <w:footnote w:type="continuationSeparator" w:id="0">
    <w:p w:rsidR="007C1A77" w:rsidRDefault="007C1A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comments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1A77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2013-04-04T07:24:00Z</dcterms:created>
  <dcterms:modified xsi:type="dcterms:W3CDTF">2013-04-04T07:24:00Z</dcterms:modified>
</cp:coreProperties>
</file>