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012F">
              <w:rPr>
                <w:rFonts w:ascii="Tahoma" w:hAnsi="Tahoma" w:cs="Tahoma"/>
                <w:b/>
                <w:sz w:val="28"/>
                <w:szCs w:val="28"/>
              </w:rPr>
              <w:t xml:space="preserve">R.C.G.00509_2013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012F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012F">
              <w:rPr>
                <w:rFonts w:ascii="Tahoma" w:hAnsi="Tahoma" w:cs="Tahoma"/>
              </w:rPr>
              <w:t xml:space="preserve">Det.Sett.I-Integr RCS 00065/2013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012F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01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01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012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01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012F">
        <w:rPr>
          <w:rFonts w:ascii="Tahoma" w:hAnsi="Tahoma" w:cs="Tahoma"/>
          <w:b/>
        </w:rPr>
        <w:t xml:space="preserve">RIPARTO DIRITTI DI SEGRETERIA  MESE DI  GENNAIO  2013-QUOTA PARTE   SPETTANTE  AL  FONDO  DI CUI   ALL'ART. 42   DELLA LEGGE  604/62 E S.M. E 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F012F" w:rsidRDefault="00BF012F" w:rsidP="00BF012F">
      <w:pPr>
        <w:rPr>
          <w:rFonts w:ascii="Tahoma" w:hAnsi="Tahoma" w:cs="Tahoma"/>
        </w:rPr>
      </w:pPr>
    </w:p>
    <w:p w:rsidR="00BF012F" w:rsidRPr="00BF012F" w:rsidRDefault="00BF012F" w:rsidP="00BF01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F012F" w:rsidRPr="00BF012F" w:rsidRDefault="00BF012F" w:rsidP="00BF01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BF012F" w:rsidRPr="00BF012F" w:rsidRDefault="00BF012F" w:rsidP="00BF01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BF012F" w:rsidRPr="00BF012F" w:rsidRDefault="00BF012F" w:rsidP="00BF01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12F" w:rsidRDefault="00BF012F">
      <w:r>
        <w:separator/>
      </w:r>
    </w:p>
  </w:endnote>
  <w:endnote w:type="continuationSeparator" w:id="1">
    <w:p w:rsidR="00BF012F" w:rsidRDefault="00BF0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12F" w:rsidRDefault="00BF012F">
      <w:r>
        <w:separator/>
      </w:r>
    </w:p>
  </w:footnote>
  <w:footnote w:type="continuationSeparator" w:id="1">
    <w:p w:rsidR="00BF012F" w:rsidRDefault="00BF0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012F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2013-04-04T12:39:00Z</dcterms:created>
  <dcterms:modified xsi:type="dcterms:W3CDTF">2013-04-04T12:40:00Z</dcterms:modified>
</cp:coreProperties>
</file>