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6333D">
              <w:rPr>
                <w:rFonts w:ascii="Tahoma" w:hAnsi="Tahoma" w:cs="Tahoma"/>
                <w:b/>
                <w:sz w:val="28"/>
                <w:szCs w:val="28"/>
              </w:rPr>
              <w:t xml:space="preserve">R.C.G.00559_2013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6333D">
              <w:rPr>
                <w:rFonts w:ascii="Tahoma" w:hAnsi="Tahoma" w:cs="Tahoma"/>
                <w:b/>
                <w:sz w:val="28"/>
                <w:szCs w:val="28"/>
              </w:rPr>
              <w:t xml:space="preserve">09/04/2013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6333D">
              <w:rPr>
                <w:rFonts w:ascii="Tahoma" w:hAnsi="Tahoma" w:cs="Tahoma"/>
              </w:rPr>
              <w:t xml:space="preserve">Det.Sett.VI-Integ RCS 00050/2013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6333D">
              <w:rPr>
                <w:rFonts w:ascii="Tahoma" w:hAnsi="Tahoma" w:cs="Tahoma"/>
              </w:rPr>
              <w:t xml:space="preserve">09/04/2013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6333D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6333D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6333D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6333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6333D">
        <w:rPr>
          <w:rFonts w:ascii="Tahoma" w:hAnsi="Tahoma" w:cs="Tahoma"/>
          <w:b/>
        </w:rPr>
        <w:t xml:space="preserve">Determinazione di richiesta di cancellazione dal ruolo esattoriale della somma ascritta di cui alla cartella esattoriale nr. 014 2013 0001674463/ verbale del 16.05.2011 nr. 13194/G Gruppo Corallo srl reso esecutivo in data 10.11.2012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333D" w:rsidRDefault="00C6333D">
      <w:r>
        <w:separator/>
      </w:r>
    </w:p>
  </w:endnote>
  <w:endnote w:type="continuationSeparator" w:id="1">
    <w:p w:rsidR="00C6333D" w:rsidRDefault="00C633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333D" w:rsidRDefault="00C6333D">
      <w:r>
        <w:separator/>
      </w:r>
    </w:p>
  </w:footnote>
  <w:footnote w:type="continuationSeparator" w:id="1">
    <w:p w:rsidR="00C6333D" w:rsidRDefault="00C633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6333D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2013-04-09T16:44:00Z</dcterms:created>
  <dcterms:modified xsi:type="dcterms:W3CDTF">2013-04-09T16:44:00Z</dcterms:modified>
</cp:coreProperties>
</file>