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6A5E">
              <w:rPr>
                <w:rFonts w:ascii="Tahoma" w:hAnsi="Tahoma" w:cs="Tahoma"/>
                <w:b/>
                <w:sz w:val="28"/>
                <w:szCs w:val="28"/>
              </w:rPr>
              <w:t xml:space="preserve">R.C.G.00577_2013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6A5E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6A5E">
              <w:rPr>
                <w:rFonts w:ascii="Tahoma" w:hAnsi="Tahoma" w:cs="Tahoma"/>
              </w:rPr>
              <w:t xml:space="preserve">Det.Sett.III-Integ RCS 00030/2013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6A5E">
              <w:rPr>
                <w:rFonts w:ascii="Tahoma" w:hAnsi="Tahoma" w:cs="Tahoma"/>
              </w:rPr>
              <w:t xml:space="preserve">01/02/2013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6A5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6A5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6A5E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6A5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6A5E">
        <w:rPr>
          <w:rFonts w:ascii="Tahoma" w:hAnsi="Tahoma" w:cs="Tahoma"/>
          <w:b/>
        </w:rPr>
        <w:t xml:space="preserve">Lavori di realizzazione di una scuola materna in ampliamento della scuola elementare S. Lucia. Adozione della determinazione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06A5E" w:rsidRDefault="00706A5E" w:rsidP="00706A5E">
      <w:pPr>
        <w:rPr>
          <w:rFonts w:ascii="Tahoma" w:hAnsi="Tahoma" w:cs="Tahoma"/>
        </w:rPr>
      </w:pPr>
    </w:p>
    <w:p w:rsidR="00706A5E" w:rsidRPr="00706A5E" w:rsidRDefault="00706A5E" w:rsidP="00706A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A5E" w:rsidRDefault="00706A5E">
      <w:r>
        <w:separator/>
      </w:r>
    </w:p>
  </w:endnote>
  <w:endnote w:type="continuationSeparator" w:id="0">
    <w:p w:rsidR="00706A5E" w:rsidRDefault="00706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A5E" w:rsidRDefault="00706A5E">
      <w:r>
        <w:separator/>
      </w:r>
    </w:p>
  </w:footnote>
  <w:footnote w:type="continuationSeparator" w:id="0">
    <w:p w:rsidR="00706A5E" w:rsidRDefault="00706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6A5E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2013-04-16T12:12:00Z</dcterms:created>
  <dcterms:modified xsi:type="dcterms:W3CDTF">2013-04-16T12:12:00Z</dcterms:modified>
</cp:coreProperties>
</file>