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63E8">
              <w:rPr>
                <w:rFonts w:ascii="Tahoma" w:hAnsi="Tahoma" w:cs="Tahoma"/>
                <w:b/>
                <w:sz w:val="28"/>
                <w:szCs w:val="28"/>
              </w:rPr>
              <w:t xml:space="preserve">R.C.G.00594_2013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63E8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63E8">
              <w:rPr>
                <w:rFonts w:ascii="Tahoma" w:hAnsi="Tahoma" w:cs="Tahoma"/>
              </w:rPr>
              <w:t xml:space="preserve">Det.Sett.V-Integ RCS 00090/2013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63E8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63E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63E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63E8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63E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63E8">
        <w:rPr>
          <w:rFonts w:ascii="Tahoma" w:hAnsi="Tahoma" w:cs="Tahoma"/>
          <w:b/>
        </w:rPr>
        <w:t xml:space="preserve">Rinnovo per l'anno 2013 delle tasse di possesso dei veicoli comunali in dotazione alla V^ Are Organizzativa. Impegno di spesa a saldo degli importi dovuti per sanzioni ed interessi.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3E8" w:rsidRDefault="008963E8">
      <w:r>
        <w:separator/>
      </w:r>
    </w:p>
  </w:endnote>
  <w:endnote w:type="continuationSeparator" w:id="1">
    <w:p w:rsidR="008963E8" w:rsidRDefault="00896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3E8" w:rsidRDefault="008963E8">
      <w:r>
        <w:separator/>
      </w:r>
    </w:p>
  </w:footnote>
  <w:footnote w:type="continuationSeparator" w:id="1">
    <w:p w:rsidR="008963E8" w:rsidRDefault="00896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63E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2013-04-17T07:10:00Z</dcterms:created>
  <dcterms:modified xsi:type="dcterms:W3CDTF">2013-04-17T07:10:00Z</dcterms:modified>
</cp:coreProperties>
</file>