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62FB6">
              <w:rPr>
                <w:rFonts w:ascii="Tahoma" w:hAnsi="Tahoma" w:cs="Tahoma"/>
                <w:b/>
                <w:sz w:val="28"/>
                <w:szCs w:val="28"/>
              </w:rPr>
              <w:t xml:space="preserve">R.C.G.00595_2013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62FB6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62FB6">
              <w:rPr>
                <w:rFonts w:ascii="Tahoma" w:hAnsi="Tahoma" w:cs="Tahoma"/>
              </w:rPr>
              <w:t xml:space="preserve">Det.Sett.V-Integ RCS 00100/2013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62FB6">
              <w:rPr>
                <w:rFonts w:ascii="Tahoma" w:hAnsi="Tahoma" w:cs="Tahoma"/>
              </w:rPr>
              <w:t xml:space="preserve">04/04/2013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62FB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62FB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62FB6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62FB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62FB6">
        <w:rPr>
          <w:rFonts w:ascii="Tahoma" w:hAnsi="Tahoma" w:cs="Tahoma"/>
          <w:b/>
        </w:rPr>
        <w:t xml:space="preserve">Determinazione rcg n. 00544_2013 del 03/04/2013 "Proroga contratto per scrittura privata avente ad oggetto l'uso e la gestione dell'impianto sportivo - piscina comunale. Rettifica ed integrazione. CIG Z0C06C0E42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2FB6" w:rsidRDefault="00C62FB6">
      <w:r>
        <w:separator/>
      </w:r>
    </w:p>
  </w:endnote>
  <w:endnote w:type="continuationSeparator" w:id="1">
    <w:p w:rsidR="00C62FB6" w:rsidRDefault="00C62F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2FB6" w:rsidRDefault="00C62FB6">
      <w:r>
        <w:separator/>
      </w:r>
    </w:p>
  </w:footnote>
  <w:footnote w:type="continuationSeparator" w:id="1">
    <w:p w:rsidR="00C62FB6" w:rsidRDefault="00C62F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62FB6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1</cp:revision>
  <dcterms:created xsi:type="dcterms:W3CDTF">2013-04-17T07:14:00Z</dcterms:created>
  <dcterms:modified xsi:type="dcterms:W3CDTF">2013-04-17T07:14:00Z</dcterms:modified>
</cp:coreProperties>
</file>