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5D45">
              <w:rPr>
                <w:rFonts w:ascii="Tahoma" w:hAnsi="Tahoma" w:cs="Tahoma"/>
                <w:b/>
                <w:sz w:val="28"/>
                <w:szCs w:val="28"/>
              </w:rPr>
              <w:t xml:space="preserve">R.C.G.00625_2013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5D45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5D45">
              <w:rPr>
                <w:rFonts w:ascii="Tahoma" w:hAnsi="Tahoma" w:cs="Tahoma"/>
              </w:rPr>
              <w:t xml:space="preserve">Det.Sett.VII-Integ RCS 00035/2013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5D45">
              <w:rPr>
                <w:rFonts w:ascii="Tahoma" w:hAnsi="Tahoma" w:cs="Tahoma"/>
              </w:rPr>
              <w:t xml:space="preserve">17/04/2013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5D45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5D45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5D45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5D4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5D45">
        <w:rPr>
          <w:rFonts w:ascii="Tahoma" w:hAnsi="Tahoma" w:cs="Tahoma"/>
          <w:b/>
        </w:rPr>
        <w:t xml:space="preserve">INDIZIONE CONFERENZA DEI SERVIZI EX ART. 7, COMMA 3 DEL DPR N. 160/2010 PER AUTORIZZAZIONE ALL’INSTALLAZIONE DI STRUTTURA PRECARIA E TEMPORANEA - RENNA ANTONIO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D45" w:rsidRDefault="007C5D45">
      <w:r>
        <w:separator/>
      </w:r>
    </w:p>
  </w:endnote>
  <w:endnote w:type="continuationSeparator" w:id="0">
    <w:p w:rsidR="007C5D45" w:rsidRDefault="007C5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D45" w:rsidRDefault="007C5D45">
      <w:r>
        <w:separator/>
      </w:r>
    </w:p>
  </w:footnote>
  <w:footnote w:type="continuationSeparator" w:id="0">
    <w:p w:rsidR="007C5D45" w:rsidRDefault="007C5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5D45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2013-04-17T08:37:00Z</dcterms:created>
  <dcterms:modified xsi:type="dcterms:W3CDTF">2013-04-17T08:37:00Z</dcterms:modified>
</cp:coreProperties>
</file>