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24D82">
              <w:rPr>
                <w:rFonts w:ascii="Tahoma" w:hAnsi="Tahoma" w:cs="Tahoma"/>
                <w:b/>
                <w:sz w:val="28"/>
                <w:szCs w:val="28"/>
              </w:rPr>
              <w:t xml:space="preserve">R.C.G.00619_2013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24D82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24D82">
              <w:rPr>
                <w:rFonts w:ascii="Tahoma" w:hAnsi="Tahoma" w:cs="Tahoma"/>
              </w:rPr>
              <w:t xml:space="preserve">Det.Sett.VI-Integ RCS 00054/2013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24D82">
              <w:rPr>
                <w:rFonts w:ascii="Tahoma" w:hAnsi="Tahoma" w:cs="Tahoma"/>
              </w:rPr>
              <w:t xml:space="preserve">12/04/2013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24D8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24D8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24D8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24D8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24D82">
        <w:rPr>
          <w:rFonts w:ascii="Tahoma" w:hAnsi="Tahoma" w:cs="Tahoma"/>
          <w:b/>
        </w:rPr>
        <w:t xml:space="preserve">sentenza n.23/23013 gdiP Monopoli, liquidazione somma dovuta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D82" w:rsidRDefault="00624D82">
      <w:r>
        <w:separator/>
      </w:r>
    </w:p>
  </w:endnote>
  <w:endnote w:type="continuationSeparator" w:id="1">
    <w:p w:rsidR="00624D82" w:rsidRDefault="00624D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D82" w:rsidRDefault="00624D82">
      <w:r>
        <w:separator/>
      </w:r>
    </w:p>
  </w:footnote>
  <w:footnote w:type="continuationSeparator" w:id="1">
    <w:p w:rsidR="00624D82" w:rsidRDefault="00624D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4D8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2013-04-17T13:29:00Z</dcterms:created>
  <dcterms:modified xsi:type="dcterms:W3CDTF">2013-04-17T13:29:00Z</dcterms:modified>
</cp:coreProperties>
</file>