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20A10">
              <w:rPr>
                <w:rFonts w:ascii="Tahoma" w:hAnsi="Tahoma" w:cs="Tahoma"/>
                <w:b/>
                <w:sz w:val="28"/>
                <w:szCs w:val="28"/>
              </w:rPr>
              <w:t xml:space="preserve">R.C.G.00633_2013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20A10">
              <w:rPr>
                <w:rFonts w:ascii="Tahoma" w:hAnsi="Tahoma" w:cs="Tahoma"/>
                <w:b/>
                <w:sz w:val="28"/>
                <w:szCs w:val="28"/>
              </w:rPr>
              <w:t xml:space="preserve">19/04/2013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20A10">
              <w:rPr>
                <w:rFonts w:ascii="Tahoma" w:hAnsi="Tahoma" w:cs="Tahoma"/>
              </w:rPr>
              <w:t xml:space="preserve">Det.Sett.I-Integr RCS 00093/2013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20A10">
              <w:rPr>
                <w:rFonts w:ascii="Tahoma" w:hAnsi="Tahoma" w:cs="Tahoma"/>
              </w:rPr>
              <w:t xml:space="preserve">19/04/2013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20A1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20A1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20A10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20A1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20A10">
        <w:rPr>
          <w:rFonts w:ascii="Tahoma" w:hAnsi="Tahoma" w:cs="Tahoma"/>
          <w:b/>
        </w:rPr>
        <w:t xml:space="preserve">RICORSO EX ART. 22 LEGGE 689/81 PROMOSSO DA CONVERTINI ANGELO DINANZI ALL'UFFICIO DEL GIUDICE DI PACE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A10" w:rsidRDefault="00F20A10">
      <w:r>
        <w:separator/>
      </w:r>
    </w:p>
  </w:endnote>
  <w:endnote w:type="continuationSeparator" w:id="1">
    <w:p w:rsidR="00F20A10" w:rsidRDefault="00F20A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A10" w:rsidRDefault="00F20A10">
      <w:r>
        <w:separator/>
      </w:r>
    </w:p>
  </w:footnote>
  <w:footnote w:type="continuationSeparator" w:id="1">
    <w:p w:rsidR="00F20A10" w:rsidRDefault="00F20A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20A10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2013-04-19T06:24:00Z</dcterms:created>
  <dcterms:modified xsi:type="dcterms:W3CDTF">2013-04-19T06:24:00Z</dcterms:modified>
</cp:coreProperties>
</file>