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A5E83">
              <w:rPr>
                <w:rFonts w:ascii="Tahoma" w:hAnsi="Tahoma" w:cs="Tahoma"/>
                <w:b/>
                <w:sz w:val="28"/>
                <w:szCs w:val="28"/>
              </w:rPr>
              <w:t xml:space="preserve">R.C.G.00581_2013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A5E83">
              <w:rPr>
                <w:rFonts w:ascii="Tahoma" w:hAnsi="Tahoma" w:cs="Tahoma"/>
                <w:b/>
                <w:sz w:val="28"/>
                <w:szCs w:val="28"/>
              </w:rPr>
              <w:t xml:space="preserve">16/04/2013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A5E83">
              <w:rPr>
                <w:rFonts w:ascii="Tahoma" w:hAnsi="Tahoma" w:cs="Tahoma"/>
              </w:rPr>
              <w:t xml:space="preserve">Det.Sett.I-Integr RCS 00069/2013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A5E83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A5E8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A5E8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A5E83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A5E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A5E83">
        <w:rPr>
          <w:rFonts w:ascii="Tahoma" w:hAnsi="Tahoma" w:cs="Tahoma"/>
          <w:b/>
        </w:rPr>
        <w:t xml:space="preserve">OIVP- ATTI  DI GESTIONE  PRIMO  QUADRIMESTRE 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E83" w:rsidRDefault="00AA5E83">
      <w:r>
        <w:separator/>
      </w:r>
    </w:p>
  </w:endnote>
  <w:endnote w:type="continuationSeparator" w:id="1">
    <w:p w:rsidR="00AA5E83" w:rsidRDefault="00AA5E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E83" w:rsidRDefault="00AA5E83">
      <w:r>
        <w:separator/>
      </w:r>
    </w:p>
  </w:footnote>
  <w:footnote w:type="continuationSeparator" w:id="1">
    <w:p w:rsidR="00AA5E83" w:rsidRDefault="00AA5E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A5E8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2013-04-23T05:46:00Z</dcterms:created>
  <dcterms:modified xsi:type="dcterms:W3CDTF">2013-04-23T05:46:00Z</dcterms:modified>
</cp:coreProperties>
</file>