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B088F">
              <w:rPr>
                <w:rFonts w:ascii="Tahoma" w:hAnsi="Tahoma" w:cs="Tahoma"/>
                <w:b/>
                <w:sz w:val="28"/>
                <w:szCs w:val="28"/>
              </w:rPr>
              <w:t xml:space="preserve">R.C.G.00354_2014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B088F">
              <w:rPr>
                <w:rFonts w:ascii="Tahoma" w:hAnsi="Tahoma" w:cs="Tahoma"/>
                <w:b/>
                <w:sz w:val="28"/>
                <w:szCs w:val="28"/>
              </w:rPr>
              <w:t xml:space="preserve">20/03/2014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B088F">
              <w:rPr>
                <w:rFonts w:ascii="Tahoma" w:hAnsi="Tahoma" w:cs="Tahoma"/>
              </w:rPr>
              <w:t xml:space="preserve">Det.Sett.V-Integ RCS 00082/2014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B088F">
              <w:rPr>
                <w:rFonts w:ascii="Tahoma" w:hAnsi="Tahoma" w:cs="Tahoma"/>
              </w:rPr>
              <w:t xml:space="preserve">11/03/2014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B088F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B088F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B088F">
              <w:rPr>
                <w:rFonts w:ascii="Tahoma" w:hAnsi="Tahoma" w:cs="Tahoma"/>
                <w:b/>
              </w:rPr>
              <w:t xml:space="preserve">ANGELA TODISCO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B088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B088F">
        <w:rPr>
          <w:rFonts w:ascii="Tahoma" w:hAnsi="Tahoma" w:cs="Tahoma"/>
          <w:b/>
        </w:rPr>
        <w:t xml:space="preserve">Asilo Nido Comunale “S. Margherita”. Affidamento laboratorio di animazione ludico-teatrale all’Associazione Culturale “Allegra Brigata” di Monopoli.  Codice Identificativo Gara (CIG) ZCB0E3361E.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088F" w:rsidRDefault="004B088F">
      <w:r>
        <w:separator/>
      </w:r>
    </w:p>
  </w:endnote>
  <w:endnote w:type="continuationSeparator" w:id="1">
    <w:p w:rsidR="004B088F" w:rsidRDefault="004B08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088F" w:rsidRDefault="004B088F">
      <w:r>
        <w:separator/>
      </w:r>
    </w:p>
  </w:footnote>
  <w:footnote w:type="continuationSeparator" w:id="1">
    <w:p w:rsidR="004B088F" w:rsidRDefault="004B08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B088F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TODISCO.ANGELA</dc:creator>
  <cp:keywords/>
  <cp:lastModifiedBy>TODISCO.ANGELA</cp:lastModifiedBy>
  <cp:revision>1</cp:revision>
  <dcterms:created xsi:type="dcterms:W3CDTF">2014-03-21T09:17:00Z</dcterms:created>
  <dcterms:modified xsi:type="dcterms:W3CDTF">2014-03-21T09:17:00Z</dcterms:modified>
</cp:coreProperties>
</file>