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93E4B">
              <w:rPr>
                <w:rFonts w:ascii="Tahoma" w:hAnsi="Tahoma" w:cs="Tahoma"/>
                <w:b/>
                <w:sz w:val="28"/>
                <w:szCs w:val="28"/>
              </w:rPr>
              <w:t xml:space="preserve">R.C.G.00813_2014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93E4B">
              <w:rPr>
                <w:rFonts w:ascii="Tahoma" w:hAnsi="Tahoma" w:cs="Tahoma"/>
                <w:b/>
                <w:sz w:val="28"/>
                <w:szCs w:val="28"/>
              </w:rPr>
              <w:t xml:space="preserve">08/07/2014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93E4B">
              <w:rPr>
                <w:rFonts w:ascii="Tahoma" w:hAnsi="Tahoma" w:cs="Tahoma"/>
              </w:rPr>
              <w:t xml:space="preserve">Det.Sett.VII-Integ RCS 00023/2014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93E4B">
              <w:rPr>
                <w:rFonts w:ascii="Tahoma" w:hAnsi="Tahoma" w:cs="Tahoma"/>
              </w:rPr>
              <w:t xml:space="preserve">27/05/2014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93E4B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93E4B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93E4B">
              <w:rPr>
                <w:rFonts w:ascii="Tahoma" w:hAnsi="Tahoma" w:cs="Tahoma"/>
                <w:b/>
              </w:rPr>
              <w:t xml:space="preserve">PAOLO DAMORE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93E4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93E4B">
        <w:rPr>
          <w:rFonts w:ascii="Tahoma" w:hAnsi="Tahoma" w:cs="Tahoma"/>
          <w:b/>
        </w:rPr>
        <w:t xml:space="preserve">IL MAGGIO DEI LIBRI  2014 - LABORATORI “Giocando ad Arte” progetto creativo ludico didattico a cura dell’Associazione Culturale di promozione Sociale Turistico  KOINE’. Impegno di spesa e affidamento  diretto.  CIG Z380F39F06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E4B" w:rsidRDefault="00B93E4B">
      <w:r>
        <w:separator/>
      </w:r>
    </w:p>
  </w:endnote>
  <w:endnote w:type="continuationSeparator" w:id="0">
    <w:p w:rsidR="00B93E4B" w:rsidRDefault="00B93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E4B" w:rsidRDefault="00B93E4B">
      <w:r>
        <w:separator/>
      </w:r>
    </w:p>
  </w:footnote>
  <w:footnote w:type="continuationSeparator" w:id="0">
    <w:p w:rsidR="00B93E4B" w:rsidRDefault="00B93E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93E4B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Damore</dc:creator>
  <cp:keywords/>
  <cp:lastModifiedBy>Paolo Damore</cp:lastModifiedBy>
  <cp:revision>1</cp:revision>
  <dcterms:created xsi:type="dcterms:W3CDTF">2014-07-09T09:08:00Z</dcterms:created>
  <dcterms:modified xsi:type="dcterms:W3CDTF">2014-07-09T09:08:00Z</dcterms:modified>
</cp:coreProperties>
</file>