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A8" w:rsidRDefault="00684FA8" w:rsidP="00684FA8">
      <w:pPr>
        <w:jc w:val="center"/>
        <w:rPr>
          <w:rFonts w:ascii="Book Antiqua" w:hAnsi="Book Antiqua"/>
        </w:rPr>
      </w:pPr>
      <w:r>
        <w:rPr>
          <w:noProof/>
          <w:lang w:eastAsia="it-IT"/>
        </w:rPr>
        <w:drawing>
          <wp:inline distT="0" distB="0" distL="0" distR="0">
            <wp:extent cx="2676525" cy="1657350"/>
            <wp:effectExtent l="0" t="0" r="9525" b="0"/>
            <wp:docPr id="1" name="Immagine 1" descr="Descrizione: Frontespiz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zione: Frontespiz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FA8" w:rsidRDefault="00684FA8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5D0B29" w:rsidRDefault="008B1205" w:rsidP="008B1205">
      <w:pPr>
        <w:ind w:left="113" w:right="111" w:hanging="2"/>
        <w:jc w:val="both"/>
        <w:rPr>
          <w:b/>
          <w:sz w:val="26"/>
        </w:rPr>
      </w:pPr>
      <w:r w:rsidRPr="009F22AE">
        <w:rPr>
          <w:b/>
          <w:sz w:val="26"/>
        </w:rPr>
        <w:t xml:space="preserve">REGOLAMENTO </w:t>
      </w:r>
      <w:r w:rsidR="002D0EF1">
        <w:rPr>
          <w:b/>
          <w:sz w:val="26"/>
        </w:rPr>
        <w:t xml:space="preserve">DISCIPLINANTE </w:t>
      </w:r>
      <w:r w:rsidRPr="009F22AE">
        <w:rPr>
          <w:b/>
          <w:sz w:val="26"/>
        </w:rPr>
        <w:t>LA DEFINIZIONE AGEVOLATA</w:t>
      </w:r>
      <w:r>
        <w:rPr>
          <w:b/>
          <w:sz w:val="26"/>
        </w:rPr>
        <w:t xml:space="preserve"> D</w:t>
      </w:r>
      <w:r w:rsidR="002D0EF1">
        <w:rPr>
          <w:b/>
          <w:sz w:val="26"/>
        </w:rPr>
        <w:t>ELLE ENTRATE TRIBUTARIE, PREVISTA</w:t>
      </w:r>
      <w:r>
        <w:rPr>
          <w:b/>
          <w:sz w:val="26"/>
        </w:rPr>
        <w:t xml:space="preserve"> DALL'ART.</w:t>
      </w:r>
      <w:r w:rsidR="005D0B29">
        <w:rPr>
          <w:b/>
          <w:sz w:val="26"/>
        </w:rPr>
        <w:t xml:space="preserve"> </w:t>
      </w:r>
      <w:r>
        <w:rPr>
          <w:b/>
          <w:sz w:val="26"/>
        </w:rPr>
        <w:t xml:space="preserve">15 </w:t>
      </w:r>
      <w:r w:rsidRPr="009F22AE">
        <w:rPr>
          <w:b/>
          <w:sz w:val="26"/>
        </w:rPr>
        <w:t>D</w:t>
      </w:r>
      <w:r>
        <w:rPr>
          <w:b/>
          <w:sz w:val="26"/>
        </w:rPr>
        <w:t>.L. N. 34 del 30.04.2019</w:t>
      </w:r>
      <w:r w:rsidR="002D0EF1">
        <w:rPr>
          <w:b/>
          <w:sz w:val="26"/>
        </w:rPr>
        <w:t>,</w:t>
      </w:r>
      <w:r>
        <w:rPr>
          <w:b/>
          <w:sz w:val="26"/>
        </w:rPr>
        <w:t xml:space="preserve"> NON RISCOSSE A </w:t>
      </w:r>
      <w:r w:rsidR="00262DFF">
        <w:rPr>
          <w:b/>
          <w:sz w:val="26"/>
        </w:rPr>
        <w:t>SEGUITO DI PROVVEDIMENTI DI INGIUNZIONE</w:t>
      </w:r>
      <w:r w:rsidRPr="009F22AE">
        <w:rPr>
          <w:b/>
          <w:sz w:val="26"/>
        </w:rPr>
        <w:t xml:space="preserve"> </w:t>
      </w:r>
      <w:r w:rsidR="00262DFF">
        <w:rPr>
          <w:b/>
          <w:sz w:val="26"/>
        </w:rPr>
        <w:t>FISCALE</w:t>
      </w:r>
    </w:p>
    <w:p w:rsidR="008B1205" w:rsidRDefault="008B1205" w:rsidP="008B1205">
      <w:pPr>
        <w:ind w:left="113" w:right="111" w:hanging="2"/>
        <w:jc w:val="both"/>
        <w:rPr>
          <w:rFonts w:ascii="Book Antiqua" w:hAnsi="Book Antiqua"/>
          <w:i/>
          <w:sz w:val="26"/>
          <w:szCs w:val="26"/>
        </w:rPr>
      </w:pPr>
      <w:r>
        <w:rPr>
          <w:b/>
          <w:sz w:val="26"/>
        </w:rPr>
        <w:t xml:space="preserve"> </w:t>
      </w:r>
      <w:bookmarkStart w:id="0" w:name="_GoBack"/>
      <w:bookmarkEnd w:id="0"/>
    </w:p>
    <w:p w:rsidR="0067173B" w:rsidRPr="00DD6483" w:rsidRDefault="008B1205" w:rsidP="00DD6483">
      <w:pPr>
        <w:jc w:val="center"/>
        <w:rPr>
          <w:rFonts w:ascii="Book Antiqua" w:hAnsi="Book Antiqua"/>
          <w:i/>
          <w:sz w:val="26"/>
          <w:szCs w:val="26"/>
        </w:rPr>
      </w:pPr>
      <w:r w:rsidRPr="00DD6483">
        <w:rPr>
          <w:rFonts w:ascii="Book Antiqua" w:hAnsi="Book Antiqua"/>
          <w:i/>
          <w:sz w:val="26"/>
          <w:szCs w:val="26"/>
        </w:rPr>
        <w:t xml:space="preserve"> </w:t>
      </w:r>
      <w:r w:rsidR="00DD6483" w:rsidRPr="00DD6483">
        <w:rPr>
          <w:rFonts w:ascii="Book Antiqua" w:hAnsi="Book Antiqua"/>
          <w:i/>
          <w:sz w:val="26"/>
          <w:szCs w:val="26"/>
        </w:rPr>
        <w:t xml:space="preserve">(approvato con deliberazione di C.C.  del </w:t>
      </w:r>
      <w:r w:rsidR="00A03D54">
        <w:rPr>
          <w:rFonts w:ascii="Book Antiqua" w:hAnsi="Book Antiqua"/>
          <w:i/>
          <w:sz w:val="26"/>
          <w:szCs w:val="26"/>
        </w:rPr>
        <w:t>27/06/2019</w:t>
      </w:r>
      <w:r w:rsidR="00DD6483" w:rsidRPr="00DD6483">
        <w:rPr>
          <w:rFonts w:ascii="Book Antiqua" w:hAnsi="Book Antiqua"/>
          <w:i/>
          <w:sz w:val="26"/>
          <w:szCs w:val="26"/>
        </w:rPr>
        <w:t>)</w:t>
      </w: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9356C1" w:rsidRDefault="009356C1" w:rsidP="00743871">
      <w:pPr>
        <w:jc w:val="both"/>
        <w:rPr>
          <w:rFonts w:ascii="Book Antiqua" w:hAnsi="Book Antiqua"/>
          <w:sz w:val="48"/>
          <w:szCs w:val="48"/>
        </w:rPr>
      </w:pPr>
    </w:p>
    <w:p w:rsidR="009356C1" w:rsidRDefault="009356C1" w:rsidP="00743871">
      <w:pPr>
        <w:jc w:val="both"/>
        <w:rPr>
          <w:rFonts w:ascii="Book Antiqua" w:hAnsi="Book Antiqua"/>
          <w:sz w:val="48"/>
          <w:szCs w:val="48"/>
        </w:rPr>
      </w:pPr>
    </w:p>
    <w:p w:rsidR="009356C1" w:rsidRDefault="009356C1" w:rsidP="00743871">
      <w:pPr>
        <w:jc w:val="both"/>
        <w:rPr>
          <w:rFonts w:ascii="Book Antiqua" w:hAnsi="Book Antiqua"/>
          <w:sz w:val="48"/>
          <w:szCs w:val="48"/>
        </w:rPr>
      </w:pPr>
    </w:p>
    <w:p w:rsidR="009356C1" w:rsidRDefault="009356C1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p w:rsidR="0067173B" w:rsidRPr="008A7838" w:rsidRDefault="0067173B" w:rsidP="00743871">
      <w:pPr>
        <w:jc w:val="both"/>
        <w:rPr>
          <w:rFonts w:ascii="Book Antiqua" w:hAnsi="Book Antiqua"/>
          <w:sz w:val="48"/>
          <w:szCs w:val="4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88667666"/>
        <w:docPartObj>
          <w:docPartGallery w:val="Table of Contents"/>
          <w:docPartUnique/>
        </w:docPartObj>
      </w:sdtPr>
      <w:sdtEndPr/>
      <w:sdtContent>
        <w:p w:rsidR="000759D5" w:rsidRDefault="000759D5" w:rsidP="000759D5">
          <w:pPr>
            <w:pStyle w:val="Titolosommario"/>
            <w:jc w:val="center"/>
            <w:rPr>
              <w:sz w:val="40"/>
              <w:szCs w:val="40"/>
            </w:rPr>
          </w:pPr>
          <w:r w:rsidRPr="0067173B">
            <w:rPr>
              <w:sz w:val="40"/>
              <w:szCs w:val="40"/>
            </w:rPr>
            <w:t>Sommario</w:t>
          </w:r>
        </w:p>
        <w:p w:rsidR="0067173B" w:rsidRPr="0067173B" w:rsidRDefault="0067173B" w:rsidP="0067173B">
          <w:pPr>
            <w:rPr>
              <w:lang w:eastAsia="it-IT"/>
            </w:rPr>
          </w:pPr>
        </w:p>
        <w:p w:rsidR="00A03D54" w:rsidRDefault="0096756E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>
            <w:fldChar w:fldCharType="begin"/>
          </w:r>
          <w:r w:rsidR="000759D5">
            <w:instrText xml:space="preserve"> TOC \o "1-3" \h \z \u </w:instrText>
          </w:r>
          <w:r>
            <w:fldChar w:fldCharType="separate"/>
          </w:r>
          <w:hyperlink w:anchor="_Toc12613836" w:history="1">
            <w:r w:rsidR="00A03D54" w:rsidRPr="00246982">
              <w:rPr>
                <w:rStyle w:val="Collegamentoipertestuale"/>
                <w:rFonts w:ascii="Book Antiqua" w:hAnsi="Book Antiqua"/>
                <w:noProof/>
              </w:rPr>
              <w:t>Art. 1 - Disciplina</w:t>
            </w:r>
            <w:r w:rsidR="00A03D54">
              <w:rPr>
                <w:noProof/>
                <w:webHidden/>
              </w:rPr>
              <w:tab/>
            </w:r>
            <w:r w:rsidR="00A03D54">
              <w:rPr>
                <w:noProof/>
                <w:webHidden/>
              </w:rPr>
              <w:fldChar w:fldCharType="begin"/>
            </w:r>
            <w:r w:rsidR="00A03D54">
              <w:rPr>
                <w:noProof/>
                <w:webHidden/>
              </w:rPr>
              <w:instrText xml:space="preserve"> PAGEREF _Toc12613836 \h </w:instrText>
            </w:r>
            <w:r w:rsidR="00A03D54">
              <w:rPr>
                <w:noProof/>
                <w:webHidden/>
              </w:rPr>
            </w:r>
            <w:r w:rsidR="00A03D54">
              <w:rPr>
                <w:noProof/>
                <w:webHidden/>
              </w:rPr>
              <w:fldChar w:fldCharType="separate"/>
            </w:r>
            <w:r w:rsidR="00A03D54">
              <w:rPr>
                <w:noProof/>
                <w:webHidden/>
              </w:rPr>
              <w:t>3</w:t>
            </w:r>
            <w:r w:rsidR="00A03D54"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37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2 - Condizioni per l’ammissione alla definizione agevolata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38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3 - Entrate ammesse alla definizione agevolata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39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4 - Voci soggette a definizione agevolata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0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5 - Modalità e scadenza dei pagamenti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1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6 - Modalità di richiesta di definizione agevolata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2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7 - Modulistica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3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8 - Adempimenti del Comune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4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9 - Sospensione dei termini di prescrizione e decadenza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5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10 - Modalità di pagamento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6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11 - Mancato pagamento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7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12 - Debiti oggetto di precedenti rateizzazioni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8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Art.13 - Esclusione dalla definizione agevolata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D54" w:rsidRDefault="00A03D5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613849" w:history="1">
            <w:r w:rsidRPr="00246982">
              <w:rPr>
                <w:rStyle w:val="Collegamentoipertestuale"/>
                <w:rFonts w:ascii="Book Antiqua" w:hAnsi="Book Antiqua"/>
                <w:noProof/>
              </w:rPr>
              <w:t>Art. 14 - Entrata in vigore e disposizioni finali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_Toc12613849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59D5" w:rsidRDefault="0096756E">
          <w:r>
            <w:rPr>
              <w:b/>
              <w:bCs/>
            </w:rPr>
            <w:fldChar w:fldCharType="end"/>
          </w:r>
        </w:p>
      </w:sdtContent>
    </w:sdt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Pr="008A7838" w:rsidRDefault="00743871">
      <w:pPr>
        <w:rPr>
          <w:rFonts w:ascii="Book Antiqua" w:hAnsi="Book Antiqua"/>
        </w:rPr>
      </w:pPr>
    </w:p>
    <w:p w:rsidR="00743871" w:rsidRDefault="00743871">
      <w:pPr>
        <w:rPr>
          <w:rFonts w:ascii="Book Antiqua" w:hAnsi="Book Antiqua"/>
        </w:rPr>
      </w:pPr>
    </w:p>
    <w:p w:rsidR="008B1205" w:rsidRDefault="008B1205">
      <w:pPr>
        <w:rPr>
          <w:rFonts w:ascii="Book Antiqua" w:hAnsi="Book Antiqua"/>
        </w:rPr>
      </w:pPr>
    </w:p>
    <w:p w:rsidR="008B1205" w:rsidRDefault="008B1205">
      <w:pPr>
        <w:rPr>
          <w:rFonts w:ascii="Book Antiqua" w:hAnsi="Book Antiqua"/>
        </w:rPr>
      </w:pPr>
    </w:p>
    <w:p w:rsidR="008B1205" w:rsidRDefault="008B1205">
      <w:pPr>
        <w:rPr>
          <w:rFonts w:ascii="Book Antiqua" w:hAnsi="Book Antiqua"/>
        </w:rPr>
      </w:pPr>
    </w:p>
    <w:p w:rsidR="00032DF4" w:rsidRPr="00684FA8" w:rsidRDefault="00032DF4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1" w:name="_Toc12613836"/>
      <w:r w:rsidRPr="00684FA8">
        <w:rPr>
          <w:rFonts w:ascii="Book Antiqua" w:hAnsi="Book Antiqua"/>
          <w:b w:val="0"/>
        </w:rPr>
        <w:t>Art. 1</w:t>
      </w:r>
      <w:r w:rsidR="000759D5">
        <w:rPr>
          <w:rFonts w:ascii="Book Antiqua" w:hAnsi="Book Antiqua"/>
          <w:b w:val="0"/>
        </w:rPr>
        <w:t xml:space="preserve"> - </w:t>
      </w:r>
      <w:r w:rsidRPr="00684FA8">
        <w:rPr>
          <w:rFonts w:ascii="Book Antiqua" w:hAnsi="Book Antiqua"/>
          <w:b w:val="0"/>
        </w:rPr>
        <w:t>Disciplina</w:t>
      </w:r>
      <w:bookmarkEnd w:id="1"/>
    </w:p>
    <w:p w:rsidR="008A7838" w:rsidRPr="008A7838" w:rsidRDefault="008A7838" w:rsidP="00383C80">
      <w:pPr>
        <w:jc w:val="center"/>
        <w:rPr>
          <w:rFonts w:ascii="Book Antiqua" w:hAnsi="Book Antiqua"/>
        </w:rPr>
      </w:pPr>
    </w:p>
    <w:p w:rsidR="009356C1" w:rsidRPr="009356C1" w:rsidRDefault="008A7838" w:rsidP="009356C1">
      <w:pPr>
        <w:pStyle w:val="Paragrafoelenco"/>
        <w:numPr>
          <w:ilvl w:val="0"/>
          <w:numId w:val="7"/>
        </w:numPr>
        <w:jc w:val="both"/>
        <w:rPr>
          <w:rFonts w:ascii="Book Antiqua" w:hAnsi="Book Antiqua"/>
          <w:b/>
        </w:rPr>
      </w:pPr>
      <w:r w:rsidRPr="009356C1">
        <w:rPr>
          <w:rFonts w:ascii="Book Antiqua" w:hAnsi="Book Antiqua" w:cs="Arial"/>
          <w:color w:val="000000"/>
          <w:shd w:val="clear" w:color="auto" w:fill="FFFFFF"/>
        </w:rPr>
        <w:t xml:space="preserve">Il </w:t>
      </w:r>
      <w:r w:rsidR="00383C80" w:rsidRPr="009356C1">
        <w:rPr>
          <w:rFonts w:ascii="Book Antiqua" w:hAnsi="Book Antiqua" w:cs="Arial"/>
          <w:color w:val="000000"/>
          <w:shd w:val="clear" w:color="auto" w:fill="FFFFFF"/>
        </w:rPr>
        <w:t>presente Regolamento, adottato ai sensi dell’articolo 52 del d.lgs. n. 446/1997</w:t>
      </w:r>
      <w:r w:rsidRPr="009356C1">
        <w:rPr>
          <w:rFonts w:ascii="Book Antiqua" w:hAnsi="Book Antiqua" w:cs="Arial"/>
          <w:color w:val="000000"/>
          <w:shd w:val="clear" w:color="auto" w:fill="FFFFFF"/>
        </w:rPr>
        <w:t>,</w:t>
      </w:r>
      <w:r w:rsidR="00383C80" w:rsidRPr="009356C1">
        <w:rPr>
          <w:rStyle w:val="apple-converted-space"/>
          <w:rFonts w:ascii="Book Antiqua" w:hAnsi="Book Antiqua" w:cs="Arial"/>
          <w:color w:val="000000"/>
          <w:shd w:val="clear" w:color="auto" w:fill="FFFFFF"/>
        </w:rPr>
        <w:t> </w:t>
      </w:r>
      <w:r w:rsidR="00383C80" w:rsidRPr="009356C1">
        <w:rPr>
          <w:rFonts w:ascii="Book Antiqua" w:hAnsi="Book Antiqua" w:cs="Arial"/>
          <w:color w:val="000000"/>
          <w:shd w:val="clear" w:color="auto" w:fill="FFFFFF"/>
        </w:rPr>
        <w:t xml:space="preserve">disciplina le </w:t>
      </w:r>
      <w:r w:rsidR="00383C80" w:rsidRPr="009356C1">
        <w:rPr>
          <w:rFonts w:ascii="Book Antiqua" w:hAnsi="Book Antiqua" w:cs="Arial"/>
          <w:shd w:val="clear" w:color="auto" w:fill="FFFFFF"/>
        </w:rPr>
        <w:t xml:space="preserve">modalità di applicazione </w:t>
      </w:r>
      <w:r w:rsidR="00383C80" w:rsidRPr="009356C1">
        <w:rPr>
          <w:rFonts w:ascii="Book Antiqua" w:hAnsi="Book Antiqua"/>
        </w:rPr>
        <w:t>della definizione agevolata</w:t>
      </w:r>
      <w:r w:rsidR="00AE573A">
        <w:rPr>
          <w:rFonts w:ascii="Book Antiqua" w:hAnsi="Book Antiqua"/>
        </w:rPr>
        <w:t xml:space="preserve"> delle entrate degli enti locali prevista</w:t>
      </w:r>
      <w:r w:rsidR="009356C1" w:rsidRPr="009356C1">
        <w:rPr>
          <w:rFonts w:ascii="Book Antiqua" w:hAnsi="Book Antiqua"/>
        </w:rPr>
        <w:t xml:space="preserve"> </w:t>
      </w:r>
      <w:r w:rsidR="00AE573A">
        <w:rPr>
          <w:rFonts w:ascii="Book Antiqua" w:hAnsi="Book Antiqua"/>
        </w:rPr>
        <w:t>d</w:t>
      </w:r>
      <w:r w:rsidR="00EC2DE2">
        <w:rPr>
          <w:rFonts w:ascii="Book Antiqua" w:hAnsi="Book Antiqua"/>
        </w:rPr>
        <w:t>all’</w:t>
      </w:r>
      <w:r w:rsidR="009356C1" w:rsidRPr="00AF18DF">
        <w:rPr>
          <w:rFonts w:ascii="Book Antiqua" w:hAnsi="Book Antiqua"/>
        </w:rPr>
        <w:t>art. 15 del D.L.</w:t>
      </w:r>
      <w:r w:rsidR="00F57968" w:rsidRPr="00AF18DF">
        <w:rPr>
          <w:rFonts w:ascii="Book Antiqua" w:hAnsi="Book Antiqua"/>
        </w:rPr>
        <w:t xml:space="preserve"> n.</w:t>
      </w:r>
      <w:r w:rsidR="00EC2DE2">
        <w:rPr>
          <w:rFonts w:ascii="Book Antiqua" w:hAnsi="Book Antiqua"/>
        </w:rPr>
        <w:t xml:space="preserve"> </w:t>
      </w:r>
      <w:r w:rsidR="00F57968" w:rsidRPr="00AF18DF">
        <w:rPr>
          <w:rFonts w:ascii="Book Antiqua" w:hAnsi="Book Antiqua"/>
        </w:rPr>
        <w:t>34 del 30.04.2019</w:t>
      </w:r>
      <w:r w:rsidR="00BC591B">
        <w:rPr>
          <w:rFonts w:ascii="Book Antiqua" w:hAnsi="Book Antiqua"/>
        </w:rPr>
        <w:t xml:space="preserve"> </w:t>
      </w:r>
      <w:r w:rsidR="00383C80" w:rsidRPr="009356C1">
        <w:rPr>
          <w:rFonts w:ascii="Book Antiqua" w:hAnsi="Book Antiqua"/>
        </w:rPr>
        <w:t>non riscosse</w:t>
      </w:r>
      <w:r w:rsidR="00BC591B">
        <w:rPr>
          <w:rFonts w:ascii="Book Antiqua" w:hAnsi="Book Antiqua"/>
        </w:rPr>
        <w:t xml:space="preserve"> a seguito di </w:t>
      </w:r>
      <w:r w:rsidR="00383C80" w:rsidRPr="009356C1">
        <w:rPr>
          <w:rFonts w:ascii="Book Antiqua" w:hAnsi="Book Antiqua"/>
        </w:rPr>
        <w:t xml:space="preserve">ingiunzione </w:t>
      </w:r>
      <w:r w:rsidR="00BC591B">
        <w:rPr>
          <w:rFonts w:ascii="Book Antiqua" w:hAnsi="Book Antiqua"/>
        </w:rPr>
        <w:t xml:space="preserve">fiscale </w:t>
      </w:r>
      <w:r w:rsidR="009356C1" w:rsidRPr="009356C1">
        <w:rPr>
          <w:rFonts w:ascii="Book Antiqua" w:hAnsi="Book Antiqua"/>
        </w:rPr>
        <w:t>ex art.</w:t>
      </w:r>
      <w:r w:rsidR="00BC591B">
        <w:rPr>
          <w:rFonts w:ascii="Book Antiqua" w:hAnsi="Book Antiqua"/>
        </w:rPr>
        <w:t xml:space="preserve"> </w:t>
      </w:r>
      <w:r w:rsidR="009356C1" w:rsidRPr="009356C1">
        <w:rPr>
          <w:rFonts w:ascii="Book Antiqua" w:hAnsi="Book Antiqua"/>
        </w:rPr>
        <w:t>2 R.D.639/1910</w:t>
      </w:r>
      <w:r w:rsidR="00BC591B">
        <w:rPr>
          <w:rFonts w:ascii="Book Antiqua" w:hAnsi="Book Antiqua"/>
        </w:rPr>
        <w:t xml:space="preserve"> e </w:t>
      </w:r>
      <w:proofErr w:type="spellStart"/>
      <w:r w:rsidR="00BC591B">
        <w:rPr>
          <w:rFonts w:ascii="Book Antiqua" w:hAnsi="Book Antiqua"/>
        </w:rPr>
        <w:t>ss.mm.ii</w:t>
      </w:r>
      <w:proofErr w:type="spellEnd"/>
      <w:r w:rsidR="00BC591B">
        <w:rPr>
          <w:rFonts w:ascii="Book Antiqua" w:hAnsi="Book Antiqua"/>
        </w:rPr>
        <w:t>.</w:t>
      </w:r>
      <w:r w:rsidR="005D0B29">
        <w:rPr>
          <w:rFonts w:ascii="Book Antiqua" w:hAnsi="Book Antiqua"/>
        </w:rPr>
        <w:t>.</w:t>
      </w:r>
      <w:r w:rsidR="00B10D59" w:rsidRPr="009356C1">
        <w:rPr>
          <w:rFonts w:ascii="Book Antiqua" w:hAnsi="Book Antiqua"/>
        </w:rPr>
        <w:t xml:space="preserve">           </w:t>
      </w:r>
    </w:p>
    <w:p w:rsidR="009356C1" w:rsidRDefault="009356C1" w:rsidP="009356C1">
      <w:pPr>
        <w:pStyle w:val="Paragrafoelenco"/>
        <w:jc w:val="both"/>
        <w:rPr>
          <w:rFonts w:ascii="Book Antiqua" w:hAnsi="Book Antiqua"/>
          <w:b/>
        </w:rPr>
      </w:pPr>
    </w:p>
    <w:p w:rsidR="00AF2464" w:rsidRPr="009356C1" w:rsidRDefault="00AF2464" w:rsidP="009356C1">
      <w:pPr>
        <w:pStyle w:val="Paragrafoelenco"/>
        <w:jc w:val="both"/>
        <w:rPr>
          <w:rFonts w:ascii="Book Antiqua" w:hAnsi="Book Antiqua"/>
          <w:b/>
        </w:rPr>
      </w:pPr>
    </w:p>
    <w:p w:rsidR="00032DF4" w:rsidRPr="00AE573A" w:rsidRDefault="00032DF4" w:rsidP="00AE573A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2" w:name="_Toc12613837"/>
      <w:r w:rsidRPr="00AE573A">
        <w:rPr>
          <w:rFonts w:ascii="Book Antiqua" w:hAnsi="Book Antiqua"/>
          <w:b w:val="0"/>
        </w:rPr>
        <w:t>Art.</w:t>
      </w:r>
      <w:r w:rsidR="00EC2DE2">
        <w:rPr>
          <w:rFonts w:ascii="Book Antiqua" w:hAnsi="Book Antiqua"/>
          <w:b w:val="0"/>
        </w:rPr>
        <w:t xml:space="preserve"> </w:t>
      </w:r>
      <w:r w:rsidRPr="00AE573A">
        <w:rPr>
          <w:rFonts w:ascii="Book Antiqua" w:hAnsi="Book Antiqua"/>
          <w:b w:val="0"/>
        </w:rPr>
        <w:t>2</w:t>
      </w:r>
      <w:r w:rsidR="009356C1" w:rsidRPr="00AE573A">
        <w:rPr>
          <w:rFonts w:ascii="Book Antiqua" w:hAnsi="Book Antiqua"/>
          <w:b w:val="0"/>
        </w:rPr>
        <w:t xml:space="preserve"> </w:t>
      </w:r>
      <w:r w:rsidR="000759D5" w:rsidRPr="00AE573A">
        <w:rPr>
          <w:rFonts w:ascii="Book Antiqua" w:hAnsi="Book Antiqua"/>
          <w:b w:val="0"/>
        </w:rPr>
        <w:t xml:space="preserve">- </w:t>
      </w:r>
      <w:r w:rsidR="00383C80" w:rsidRPr="00AE573A">
        <w:rPr>
          <w:rFonts w:ascii="Book Antiqua" w:hAnsi="Book Antiqua"/>
          <w:b w:val="0"/>
        </w:rPr>
        <w:t>C</w:t>
      </w:r>
      <w:r w:rsidRPr="00AE573A">
        <w:rPr>
          <w:rFonts w:ascii="Book Antiqua" w:hAnsi="Book Antiqua"/>
          <w:b w:val="0"/>
        </w:rPr>
        <w:t>ondizioni per l’ammissione alla definizione agevolata</w:t>
      </w:r>
      <w:bookmarkEnd w:id="2"/>
    </w:p>
    <w:p w:rsidR="00032DF4" w:rsidRPr="008A7838" w:rsidRDefault="00032DF4">
      <w:pPr>
        <w:rPr>
          <w:rFonts w:ascii="Book Antiqua" w:hAnsi="Book Antiqua"/>
        </w:rPr>
      </w:pPr>
    </w:p>
    <w:p w:rsidR="008F6E7E" w:rsidRPr="00684FA8" w:rsidRDefault="00032DF4" w:rsidP="00383C80">
      <w:pPr>
        <w:pStyle w:val="Paragrafoelenco"/>
        <w:numPr>
          <w:ilvl w:val="0"/>
          <w:numId w:val="8"/>
        </w:numPr>
        <w:jc w:val="both"/>
        <w:rPr>
          <w:rFonts w:ascii="Book Antiqua" w:hAnsi="Book Antiqua"/>
        </w:rPr>
      </w:pPr>
      <w:r w:rsidRPr="00684FA8">
        <w:rPr>
          <w:rFonts w:ascii="Book Antiqua" w:hAnsi="Book Antiqua"/>
        </w:rPr>
        <w:t xml:space="preserve">Sono </w:t>
      </w:r>
      <w:r w:rsidRPr="00684FA8">
        <w:rPr>
          <w:rFonts w:ascii="Book Antiqua" w:hAnsi="Book Antiqua" w:cs="Arial"/>
          <w:color w:val="000000"/>
          <w:shd w:val="clear" w:color="auto" w:fill="FFFFFF"/>
        </w:rPr>
        <w:t>ammesse</w:t>
      </w:r>
      <w:r w:rsidRPr="00684FA8">
        <w:rPr>
          <w:rFonts w:ascii="Book Antiqua" w:hAnsi="Book Antiqua"/>
        </w:rPr>
        <w:t xml:space="preserve"> alla definizione</w:t>
      </w:r>
      <w:r w:rsidR="00684FA8" w:rsidRPr="00684FA8">
        <w:rPr>
          <w:rFonts w:ascii="Book Antiqua" w:hAnsi="Book Antiqua"/>
        </w:rPr>
        <w:t xml:space="preserve"> agevolata</w:t>
      </w:r>
      <w:r w:rsidRPr="00684FA8">
        <w:rPr>
          <w:rFonts w:ascii="Book Antiqua" w:hAnsi="Book Antiqua"/>
        </w:rPr>
        <w:t xml:space="preserve"> le entrate</w:t>
      </w:r>
      <w:r w:rsidR="003459FB" w:rsidRPr="00684FA8">
        <w:rPr>
          <w:rFonts w:ascii="Book Antiqua" w:hAnsi="Book Antiqua"/>
        </w:rPr>
        <w:t>,</w:t>
      </w:r>
      <w:r w:rsidRPr="00684FA8">
        <w:rPr>
          <w:rFonts w:ascii="Book Antiqua" w:hAnsi="Book Antiqua"/>
        </w:rPr>
        <w:t xml:space="preserve"> di cui </w:t>
      </w:r>
      <w:r w:rsidR="00383C80" w:rsidRPr="00684FA8">
        <w:rPr>
          <w:rFonts w:ascii="Book Antiqua" w:hAnsi="Book Antiqua"/>
        </w:rPr>
        <w:t xml:space="preserve">al successivo </w:t>
      </w:r>
      <w:r w:rsidRPr="00684FA8">
        <w:rPr>
          <w:rFonts w:ascii="Book Antiqua" w:hAnsi="Book Antiqua"/>
        </w:rPr>
        <w:t>articolo 3</w:t>
      </w:r>
      <w:r w:rsidR="007B1917" w:rsidRPr="00684FA8">
        <w:rPr>
          <w:rFonts w:ascii="Book Antiqua" w:hAnsi="Book Antiqua"/>
        </w:rPr>
        <w:t>,</w:t>
      </w:r>
      <w:r w:rsidR="00226334">
        <w:rPr>
          <w:rFonts w:ascii="Book Antiqua" w:hAnsi="Book Antiqua"/>
        </w:rPr>
        <w:t xml:space="preserve"> </w:t>
      </w:r>
      <w:r w:rsidRPr="00684FA8">
        <w:rPr>
          <w:rFonts w:ascii="Book Antiqua" w:hAnsi="Book Antiqua"/>
        </w:rPr>
        <w:t xml:space="preserve">non riscosse a seguito ingiunzione </w:t>
      </w:r>
      <w:r w:rsidR="00226334">
        <w:rPr>
          <w:rFonts w:ascii="Book Antiqua" w:hAnsi="Book Antiqua"/>
        </w:rPr>
        <w:t>di pagamento</w:t>
      </w:r>
      <w:r w:rsidRPr="00684FA8">
        <w:rPr>
          <w:rFonts w:ascii="Book Antiqua" w:hAnsi="Book Antiqua"/>
        </w:rPr>
        <w:t xml:space="preserve"> di cui al R</w:t>
      </w:r>
      <w:r w:rsidR="008A7838" w:rsidRPr="00684FA8">
        <w:rPr>
          <w:rFonts w:ascii="Book Antiqua" w:hAnsi="Book Antiqua"/>
        </w:rPr>
        <w:t>.</w:t>
      </w:r>
      <w:r w:rsidR="00684FA8" w:rsidRPr="00684FA8">
        <w:rPr>
          <w:rFonts w:ascii="Book Antiqua" w:hAnsi="Book Antiqua"/>
        </w:rPr>
        <w:t>D. 14 aprile 1910</w:t>
      </w:r>
      <w:r w:rsidR="004154B5">
        <w:rPr>
          <w:rFonts w:ascii="Book Antiqua" w:hAnsi="Book Antiqua"/>
        </w:rPr>
        <w:t xml:space="preserve">, </w:t>
      </w:r>
      <w:r w:rsidR="00684FA8" w:rsidRPr="00684FA8">
        <w:rPr>
          <w:rFonts w:ascii="Book Antiqua" w:hAnsi="Book Antiqua"/>
        </w:rPr>
        <w:t xml:space="preserve">n. </w:t>
      </w:r>
      <w:r w:rsidRPr="00684FA8">
        <w:rPr>
          <w:rFonts w:ascii="Book Antiqua" w:hAnsi="Book Antiqua"/>
        </w:rPr>
        <w:t>639</w:t>
      </w:r>
      <w:r w:rsidR="004154B5">
        <w:rPr>
          <w:rFonts w:ascii="Book Antiqua" w:hAnsi="Book Antiqua"/>
        </w:rPr>
        <w:t>,</w:t>
      </w:r>
      <w:r w:rsidRPr="00684FA8">
        <w:rPr>
          <w:rFonts w:ascii="Book Antiqua" w:hAnsi="Book Antiqua"/>
        </w:rPr>
        <w:t xml:space="preserve"> notificat</w:t>
      </w:r>
      <w:r w:rsidR="00226334">
        <w:rPr>
          <w:rFonts w:ascii="Book Antiqua" w:hAnsi="Book Antiqua"/>
        </w:rPr>
        <w:t>e</w:t>
      </w:r>
      <w:r w:rsidRPr="00684FA8">
        <w:rPr>
          <w:rFonts w:ascii="Book Antiqua" w:hAnsi="Book Antiqua"/>
        </w:rPr>
        <w:t xml:space="preserve"> nel periodo</w:t>
      </w:r>
      <w:r w:rsidR="00E82CE0">
        <w:rPr>
          <w:rFonts w:ascii="Book Antiqua" w:hAnsi="Book Antiqua"/>
        </w:rPr>
        <w:t xml:space="preserve"> compreso </w:t>
      </w:r>
      <w:r w:rsidR="00EC2DE2">
        <w:rPr>
          <w:rFonts w:ascii="Book Antiqua" w:hAnsi="Book Antiqua"/>
        </w:rPr>
        <w:t xml:space="preserve">tra il </w:t>
      </w:r>
      <w:r w:rsidR="00684FA8" w:rsidRPr="004154B5">
        <w:rPr>
          <w:rFonts w:ascii="Book Antiqua" w:hAnsi="Book Antiqua"/>
        </w:rPr>
        <w:t>1</w:t>
      </w:r>
      <w:r w:rsidRPr="004154B5">
        <w:rPr>
          <w:rFonts w:ascii="Book Antiqua" w:hAnsi="Book Antiqua"/>
        </w:rPr>
        <w:t xml:space="preserve"> gennaio 20</w:t>
      </w:r>
      <w:r w:rsidR="008C6EF1" w:rsidRPr="004154B5">
        <w:rPr>
          <w:rFonts w:ascii="Book Antiqua" w:hAnsi="Book Antiqua"/>
        </w:rPr>
        <w:t>12</w:t>
      </w:r>
      <w:r w:rsidR="00383C80" w:rsidRPr="004154B5">
        <w:rPr>
          <w:rFonts w:ascii="Book Antiqua" w:hAnsi="Book Antiqua"/>
        </w:rPr>
        <w:t xml:space="preserve"> </w:t>
      </w:r>
      <w:r w:rsidR="00226334">
        <w:rPr>
          <w:rFonts w:ascii="Book Antiqua" w:hAnsi="Book Antiqua"/>
        </w:rPr>
        <w:t xml:space="preserve">e il </w:t>
      </w:r>
      <w:r w:rsidRPr="004154B5">
        <w:rPr>
          <w:rFonts w:ascii="Book Antiqua" w:hAnsi="Book Antiqua"/>
        </w:rPr>
        <w:t>31 dicembre 201</w:t>
      </w:r>
      <w:r w:rsidR="00E272B3" w:rsidRPr="004154B5">
        <w:rPr>
          <w:rFonts w:ascii="Book Antiqua" w:hAnsi="Book Antiqua"/>
        </w:rPr>
        <w:t>7</w:t>
      </w:r>
      <w:r w:rsidR="00226334">
        <w:rPr>
          <w:rFonts w:ascii="Book Antiqua" w:hAnsi="Book Antiqua"/>
        </w:rPr>
        <w:t xml:space="preserve"> </w:t>
      </w:r>
      <w:r w:rsidR="008F6E7E" w:rsidRPr="00684FA8">
        <w:rPr>
          <w:rFonts w:ascii="Book Antiqua" w:hAnsi="Book Antiqua"/>
        </w:rPr>
        <w:t>direttamente dal</w:t>
      </w:r>
      <w:r w:rsidR="008C6EF1" w:rsidRPr="00684FA8">
        <w:rPr>
          <w:rFonts w:ascii="Book Antiqua" w:hAnsi="Book Antiqua"/>
        </w:rPr>
        <w:t xml:space="preserve"> Servizio Riscossione Coattiva</w:t>
      </w:r>
      <w:r w:rsidR="00226334">
        <w:rPr>
          <w:rFonts w:ascii="Book Antiqua" w:hAnsi="Book Antiqua"/>
        </w:rPr>
        <w:t xml:space="preserve"> </w:t>
      </w:r>
      <w:r w:rsidR="003459FB" w:rsidRPr="00684FA8">
        <w:rPr>
          <w:rFonts w:ascii="Book Antiqua" w:hAnsi="Book Antiqua"/>
        </w:rPr>
        <w:t xml:space="preserve">del </w:t>
      </w:r>
      <w:r w:rsidR="008F6E7E" w:rsidRPr="00684FA8">
        <w:rPr>
          <w:rFonts w:ascii="Book Antiqua" w:hAnsi="Book Antiqua"/>
        </w:rPr>
        <w:t>Comune</w:t>
      </w:r>
      <w:r w:rsidR="004154B5">
        <w:rPr>
          <w:rFonts w:ascii="Book Antiqua" w:hAnsi="Book Antiqua"/>
        </w:rPr>
        <w:t xml:space="preserve"> di Monopoli</w:t>
      </w:r>
      <w:r w:rsidR="00684FA8">
        <w:rPr>
          <w:rFonts w:ascii="Book Antiqua" w:hAnsi="Book Antiqua"/>
        </w:rPr>
        <w:t>.</w:t>
      </w:r>
    </w:p>
    <w:p w:rsidR="00C709BE" w:rsidRDefault="00C709BE" w:rsidP="00383C80">
      <w:pPr>
        <w:jc w:val="both"/>
        <w:rPr>
          <w:rFonts w:ascii="Book Antiqua" w:hAnsi="Book Antiqua"/>
        </w:rPr>
      </w:pPr>
    </w:p>
    <w:p w:rsidR="00AF2464" w:rsidRPr="008A7838" w:rsidRDefault="00AF2464" w:rsidP="00383C80">
      <w:pPr>
        <w:jc w:val="both"/>
        <w:rPr>
          <w:rFonts w:ascii="Book Antiqua" w:hAnsi="Book Antiqua"/>
        </w:rPr>
      </w:pPr>
    </w:p>
    <w:p w:rsidR="008F6E7E" w:rsidRPr="00684FA8" w:rsidRDefault="008F6E7E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3" w:name="_Toc12613838"/>
      <w:r w:rsidRPr="00684FA8">
        <w:rPr>
          <w:rFonts w:ascii="Book Antiqua" w:hAnsi="Book Antiqua"/>
          <w:b w:val="0"/>
        </w:rPr>
        <w:t>Art.</w:t>
      </w:r>
      <w:r w:rsidR="00EC2DE2">
        <w:rPr>
          <w:rFonts w:ascii="Book Antiqua" w:hAnsi="Book Antiqua"/>
          <w:b w:val="0"/>
        </w:rPr>
        <w:t xml:space="preserve"> </w:t>
      </w:r>
      <w:r w:rsidRPr="00684FA8">
        <w:rPr>
          <w:rFonts w:ascii="Book Antiqua" w:hAnsi="Book Antiqua"/>
          <w:b w:val="0"/>
        </w:rPr>
        <w:t>3</w:t>
      </w:r>
      <w:r w:rsidR="000759D5">
        <w:rPr>
          <w:rFonts w:ascii="Book Antiqua" w:hAnsi="Book Antiqua"/>
          <w:b w:val="0"/>
        </w:rPr>
        <w:t xml:space="preserve"> - </w:t>
      </w:r>
      <w:r w:rsidRPr="00684FA8">
        <w:rPr>
          <w:rFonts w:ascii="Book Antiqua" w:hAnsi="Book Antiqua"/>
          <w:b w:val="0"/>
        </w:rPr>
        <w:t>Entrate ammesse alla definizione agevolata</w:t>
      </w:r>
      <w:bookmarkEnd w:id="3"/>
    </w:p>
    <w:p w:rsidR="008F6E7E" w:rsidRPr="008A7838" w:rsidRDefault="008F6E7E">
      <w:pPr>
        <w:rPr>
          <w:rFonts w:ascii="Book Antiqua" w:hAnsi="Book Antiqua"/>
        </w:rPr>
      </w:pPr>
    </w:p>
    <w:p w:rsidR="008F6E7E" w:rsidRPr="008A7838" w:rsidRDefault="008F6E7E" w:rsidP="00684FA8">
      <w:pPr>
        <w:pStyle w:val="Paragrafoelenco"/>
        <w:numPr>
          <w:ilvl w:val="0"/>
          <w:numId w:val="9"/>
        </w:numPr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>Sono ammesse alla definizione agevolata, nel risp</w:t>
      </w:r>
      <w:r w:rsidR="005D0B29">
        <w:rPr>
          <w:rFonts w:ascii="Book Antiqua" w:hAnsi="Book Antiqua"/>
        </w:rPr>
        <w:t>etto delle condizioni di cui all</w:t>
      </w:r>
      <w:r w:rsidRPr="008A7838">
        <w:rPr>
          <w:rFonts w:ascii="Book Antiqua" w:hAnsi="Book Antiqua"/>
        </w:rPr>
        <w:t>’art.</w:t>
      </w:r>
      <w:r w:rsidR="00EC2DE2">
        <w:rPr>
          <w:rFonts w:ascii="Book Antiqua" w:hAnsi="Book Antiqua"/>
        </w:rPr>
        <w:t xml:space="preserve"> </w:t>
      </w:r>
      <w:r w:rsidRPr="008A7838">
        <w:rPr>
          <w:rFonts w:ascii="Book Antiqua" w:hAnsi="Book Antiqua"/>
        </w:rPr>
        <w:t>2</w:t>
      </w:r>
      <w:r w:rsidR="008A7838">
        <w:rPr>
          <w:rFonts w:ascii="Book Antiqua" w:hAnsi="Book Antiqua"/>
        </w:rPr>
        <w:t>,</w:t>
      </w:r>
      <w:r w:rsidR="008C6EF1">
        <w:rPr>
          <w:rFonts w:ascii="Book Antiqua" w:hAnsi="Book Antiqua"/>
        </w:rPr>
        <w:t xml:space="preserve"> solo ed esclusivamente </w:t>
      </w:r>
      <w:r w:rsidRPr="008A7838">
        <w:rPr>
          <w:rFonts w:ascii="Book Antiqua" w:hAnsi="Book Antiqua"/>
        </w:rPr>
        <w:t>le entrate d</w:t>
      </w:r>
      <w:r w:rsidR="00684FA8">
        <w:rPr>
          <w:rFonts w:ascii="Book Antiqua" w:hAnsi="Book Antiqua"/>
        </w:rPr>
        <w:t>i natura tributaria</w:t>
      </w:r>
      <w:r w:rsidR="00EC2DE2">
        <w:rPr>
          <w:rFonts w:ascii="Book Antiqua" w:hAnsi="Book Antiqua"/>
        </w:rPr>
        <w:t xml:space="preserve">, in carico al Servizio Riscossione </w:t>
      </w:r>
      <w:r w:rsidR="005D0B29">
        <w:rPr>
          <w:rFonts w:ascii="Book Antiqua" w:hAnsi="Book Antiqua"/>
        </w:rPr>
        <w:t>Coattiva</w:t>
      </w:r>
      <w:r w:rsidR="00EC2DE2">
        <w:rPr>
          <w:rFonts w:ascii="Book Antiqua" w:hAnsi="Book Antiqua"/>
        </w:rPr>
        <w:t xml:space="preserve"> del Comune di Monopoli</w:t>
      </w:r>
      <w:r w:rsidR="00F57968">
        <w:rPr>
          <w:rFonts w:ascii="Book Antiqua" w:hAnsi="Book Antiqua"/>
        </w:rPr>
        <w:t>.</w:t>
      </w:r>
      <w:r w:rsidR="004154B5">
        <w:rPr>
          <w:rFonts w:ascii="Book Antiqua" w:hAnsi="Book Antiqua"/>
        </w:rPr>
        <w:t xml:space="preserve"> </w:t>
      </w:r>
    </w:p>
    <w:p w:rsidR="00C709BE" w:rsidRDefault="00C709BE">
      <w:pPr>
        <w:rPr>
          <w:rFonts w:ascii="Book Antiqua" w:hAnsi="Book Antiqua"/>
        </w:rPr>
      </w:pPr>
    </w:p>
    <w:p w:rsidR="00AF2464" w:rsidRPr="008A7838" w:rsidRDefault="00AF2464">
      <w:pPr>
        <w:rPr>
          <w:rFonts w:ascii="Book Antiqua" w:hAnsi="Book Antiqua"/>
        </w:rPr>
      </w:pPr>
    </w:p>
    <w:p w:rsidR="0041367D" w:rsidRPr="00684FA8" w:rsidRDefault="008F6E7E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4" w:name="_Toc12613839"/>
      <w:r w:rsidRPr="00684FA8">
        <w:rPr>
          <w:rFonts w:ascii="Book Antiqua" w:hAnsi="Book Antiqua"/>
          <w:b w:val="0"/>
        </w:rPr>
        <w:t>Art. 4</w:t>
      </w:r>
      <w:r w:rsidR="000759D5">
        <w:rPr>
          <w:rFonts w:ascii="Book Antiqua" w:hAnsi="Book Antiqua"/>
          <w:b w:val="0"/>
        </w:rPr>
        <w:t xml:space="preserve"> - </w:t>
      </w:r>
      <w:r w:rsidR="004A78E7">
        <w:rPr>
          <w:rFonts w:ascii="Book Antiqua" w:hAnsi="Book Antiqua"/>
          <w:b w:val="0"/>
        </w:rPr>
        <w:t>Voci</w:t>
      </w:r>
      <w:r w:rsidR="0041367D" w:rsidRPr="00684FA8">
        <w:rPr>
          <w:rFonts w:ascii="Book Antiqua" w:hAnsi="Book Antiqua"/>
          <w:b w:val="0"/>
        </w:rPr>
        <w:t xml:space="preserve"> soggette a definizione agevolata</w:t>
      </w:r>
      <w:bookmarkEnd w:id="4"/>
    </w:p>
    <w:p w:rsidR="008F6E7E" w:rsidRPr="008A7838" w:rsidRDefault="008F6E7E">
      <w:pPr>
        <w:rPr>
          <w:rFonts w:ascii="Book Antiqua" w:hAnsi="Book Antiqua"/>
        </w:rPr>
      </w:pPr>
    </w:p>
    <w:p w:rsidR="006914BE" w:rsidRPr="003B0F56" w:rsidRDefault="00226334" w:rsidP="00226334">
      <w:pPr>
        <w:pStyle w:val="Paragrafoelenco"/>
        <w:numPr>
          <w:ilvl w:val="0"/>
          <w:numId w:val="10"/>
        </w:numPr>
        <w:jc w:val="both"/>
        <w:rPr>
          <w:rFonts w:ascii="Book Antiqua" w:hAnsi="Book Antiqua"/>
        </w:rPr>
      </w:pPr>
      <w:r w:rsidRPr="003B0F56">
        <w:rPr>
          <w:rFonts w:ascii="Book Antiqua" w:hAnsi="Book Antiqua"/>
        </w:rPr>
        <w:t>In appli</w:t>
      </w:r>
      <w:r w:rsidR="007012A4">
        <w:rPr>
          <w:rFonts w:ascii="Book Antiqua" w:hAnsi="Book Antiqua"/>
        </w:rPr>
        <w:t>cazione a quanto stabilito dall’</w:t>
      </w:r>
      <w:r w:rsidRPr="003B0F56">
        <w:rPr>
          <w:rFonts w:ascii="Book Antiqua" w:hAnsi="Book Antiqua"/>
        </w:rPr>
        <w:t xml:space="preserve">art.15 del D.L. </w:t>
      </w:r>
      <w:r w:rsidR="005D0B29">
        <w:rPr>
          <w:rFonts w:ascii="Book Antiqua" w:hAnsi="Book Antiqua"/>
        </w:rPr>
        <w:t>n</w:t>
      </w:r>
      <w:r w:rsidRPr="003B0F56">
        <w:rPr>
          <w:rFonts w:ascii="Book Antiqua" w:hAnsi="Book Antiqua"/>
        </w:rPr>
        <w:t xml:space="preserve">. 34 del 30.04.2019 ed a seguito di presentazione di apposita istanza di definizione </w:t>
      </w:r>
      <w:r w:rsidR="008F6E7E" w:rsidRPr="003B0F56">
        <w:rPr>
          <w:rFonts w:ascii="Book Antiqua" w:hAnsi="Book Antiqua"/>
        </w:rPr>
        <w:t>agevolata</w:t>
      </w:r>
      <w:r w:rsidR="00F57968">
        <w:rPr>
          <w:rFonts w:ascii="Book Antiqua" w:hAnsi="Book Antiqua"/>
        </w:rPr>
        <w:t>,</w:t>
      </w:r>
      <w:r w:rsidR="003B0F56" w:rsidRPr="003B0F56">
        <w:rPr>
          <w:rFonts w:ascii="Book Antiqua" w:hAnsi="Book Antiqua"/>
        </w:rPr>
        <w:t xml:space="preserve"> non sono</w:t>
      </w:r>
      <w:r w:rsidR="003B0F56">
        <w:rPr>
          <w:rFonts w:ascii="Book Antiqua" w:hAnsi="Book Antiqua"/>
        </w:rPr>
        <w:t xml:space="preserve"> più</w:t>
      </w:r>
      <w:r w:rsidR="003B0F56" w:rsidRPr="003B0F56">
        <w:rPr>
          <w:rFonts w:ascii="Book Antiqua" w:hAnsi="Book Antiqua"/>
        </w:rPr>
        <w:t xml:space="preserve"> dovute le </w:t>
      </w:r>
      <w:r w:rsidRPr="003B0F56">
        <w:rPr>
          <w:rFonts w:ascii="Book Antiqua" w:hAnsi="Book Antiqua"/>
        </w:rPr>
        <w:t>sanzioni r</w:t>
      </w:r>
      <w:r w:rsidR="007012A4">
        <w:rPr>
          <w:rFonts w:ascii="Book Antiqua" w:hAnsi="Book Antiqua"/>
        </w:rPr>
        <w:t>iportate nell’</w:t>
      </w:r>
      <w:r w:rsidR="003B0F56">
        <w:rPr>
          <w:rFonts w:ascii="Book Antiqua" w:hAnsi="Book Antiqua"/>
        </w:rPr>
        <w:t>ingiunzione di pagamento notificata.</w:t>
      </w:r>
    </w:p>
    <w:p w:rsidR="001745B0" w:rsidRPr="00CE7A30" w:rsidRDefault="003229A8" w:rsidP="00CE7A30">
      <w:pPr>
        <w:pStyle w:val="Paragrafoelenco"/>
        <w:numPr>
          <w:ilvl w:val="0"/>
          <w:numId w:val="10"/>
        </w:numPr>
        <w:jc w:val="both"/>
        <w:rPr>
          <w:rFonts w:ascii="Book Antiqua" w:hAnsi="Book Antiqua"/>
        </w:rPr>
      </w:pPr>
      <w:r w:rsidRPr="00CE7A30">
        <w:rPr>
          <w:rFonts w:ascii="Book Antiqua" w:hAnsi="Book Antiqua"/>
        </w:rPr>
        <w:t>Restano dovute dal contribuente le somme a titolo di tributo</w:t>
      </w:r>
      <w:r w:rsidR="00CE7A30" w:rsidRPr="00CE7A30">
        <w:rPr>
          <w:rFonts w:ascii="Book Antiqua" w:hAnsi="Book Antiqua"/>
        </w:rPr>
        <w:t xml:space="preserve">, interessi e spese </w:t>
      </w:r>
      <w:r w:rsidR="00CE7A30">
        <w:rPr>
          <w:rFonts w:ascii="Book Antiqua" w:hAnsi="Book Antiqua"/>
        </w:rPr>
        <w:t>maturate sino alla data di presentazione dell'istanza.</w:t>
      </w:r>
      <w:r w:rsidR="00CE7A30" w:rsidRPr="00CE7A30">
        <w:rPr>
          <w:rFonts w:ascii="Book Antiqua" w:hAnsi="Book Antiqua"/>
        </w:rPr>
        <w:t xml:space="preserve"> </w:t>
      </w:r>
    </w:p>
    <w:p w:rsidR="00C709BE" w:rsidRDefault="00C709BE" w:rsidP="006914BE">
      <w:pPr>
        <w:jc w:val="both"/>
        <w:rPr>
          <w:rFonts w:ascii="Book Antiqua" w:hAnsi="Book Antiqua"/>
        </w:rPr>
      </w:pPr>
    </w:p>
    <w:p w:rsidR="00AF2464" w:rsidRPr="008A7838" w:rsidRDefault="00AF2464" w:rsidP="006914BE">
      <w:pPr>
        <w:jc w:val="both"/>
        <w:rPr>
          <w:rFonts w:ascii="Book Antiqua" w:hAnsi="Book Antiqua"/>
        </w:rPr>
      </w:pPr>
    </w:p>
    <w:p w:rsidR="008F6E7E" w:rsidRPr="004A78E7" w:rsidRDefault="008F6E7E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5" w:name="_Toc12613840"/>
      <w:r w:rsidRPr="004A78E7">
        <w:rPr>
          <w:rFonts w:ascii="Book Antiqua" w:hAnsi="Book Antiqua"/>
          <w:b w:val="0"/>
        </w:rPr>
        <w:t>Art. 5</w:t>
      </w:r>
      <w:r w:rsidR="000759D5">
        <w:rPr>
          <w:rFonts w:ascii="Book Antiqua" w:hAnsi="Book Antiqua"/>
          <w:b w:val="0"/>
        </w:rPr>
        <w:t xml:space="preserve"> - </w:t>
      </w:r>
      <w:r w:rsidR="00C12E96">
        <w:rPr>
          <w:rFonts w:ascii="Book Antiqua" w:hAnsi="Book Antiqua"/>
          <w:b w:val="0"/>
        </w:rPr>
        <w:t xml:space="preserve">Modalità e </w:t>
      </w:r>
      <w:r w:rsidR="00CE7A30">
        <w:rPr>
          <w:rFonts w:ascii="Book Antiqua" w:hAnsi="Book Antiqua"/>
          <w:b w:val="0"/>
        </w:rPr>
        <w:t>scadenza</w:t>
      </w:r>
      <w:r w:rsidR="00C12E96">
        <w:rPr>
          <w:rFonts w:ascii="Book Antiqua" w:hAnsi="Book Antiqua"/>
          <w:b w:val="0"/>
        </w:rPr>
        <w:t xml:space="preserve"> dei</w:t>
      </w:r>
      <w:r w:rsidR="00CE7A30">
        <w:rPr>
          <w:rFonts w:ascii="Book Antiqua" w:hAnsi="Book Antiqua"/>
          <w:b w:val="0"/>
        </w:rPr>
        <w:t xml:space="preserve"> </w:t>
      </w:r>
      <w:r w:rsidRPr="004A78E7">
        <w:rPr>
          <w:rFonts w:ascii="Book Antiqua" w:hAnsi="Book Antiqua"/>
          <w:b w:val="0"/>
        </w:rPr>
        <w:t>pagamenti</w:t>
      </w:r>
      <w:bookmarkEnd w:id="5"/>
    </w:p>
    <w:p w:rsidR="008F6E7E" w:rsidRPr="008A7838" w:rsidRDefault="008F6E7E">
      <w:pPr>
        <w:rPr>
          <w:rFonts w:ascii="Book Antiqua" w:hAnsi="Book Antiqua"/>
        </w:rPr>
      </w:pPr>
    </w:p>
    <w:p w:rsidR="00CE7A30" w:rsidRDefault="003229A8" w:rsidP="00D557DA">
      <w:pPr>
        <w:pStyle w:val="Paragrafoelenco"/>
        <w:numPr>
          <w:ilvl w:val="0"/>
          <w:numId w:val="2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 pagamento </w:t>
      </w:r>
      <w:r w:rsidR="00CE7A30">
        <w:rPr>
          <w:rFonts w:ascii="Book Antiqua" w:hAnsi="Book Antiqua"/>
        </w:rPr>
        <w:t>dell'importo dovuto</w:t>
      </w:r>
      <w:r w:rsidR="00CE7A30" w:rsidRPr="00CE7A30">
        <w:rPr>
          <w:rFonts w:ascii="Book Antiqua" w:hAnsi="Book Antiqua"/>
        </w:rPr>
        <w:t xml:space="preserve"> </w:t>
      </w:r>
      <w:r w:rsidR="00CE7A30">
        <w:rPr>
          <w:rFonts w:ascii="Book Antiqua" w:hAnsi="Book Antiqua"/>
        </w:rPr>
        <w:t>dal contribuente</w:t>
      </w:r>
      <w:r w:rsidR="00C5367E">
        <w:rPr>
          <w:rFonts w:ascii="Book Antiqua" w:hAnsi="Book Antiqua"/>
        </w:rPr>
        <w:t xml:space="preserve"> a seguito di definizione agevolata</w:t>
      </w:r>
      <w:r w:rsidR="00CE7A30">
        <w:rPr>
          <w:rFonts w:ascii="Book Antiqua" w:hAnsi="Book Antiqua"/>
        </w:rPr>
        <w:t xml:space="preserve"> potrà essere corrisposto secondo </w:t>
      </w:r>
      <w:r w:rsidR="002D0EF1">
        <w:rPr>
          <w:rFonts w:ascii="Book Antiqua" w:hAnsi="Book Antiqua"/>
        </w:rPr>
        <w:t>una del</w:t>
      </w:r>
      <w:r w:rsidR="00CE7A30">
        <w:rPr>
          <w:rFonts w:ascii="Book Antiqua" w:hAnsi="Book Antiqua"/>
        </w:rPr>
        <w:t>le seguenti opzioni:</w:t>
      </w:r>
    </w:p>
    <w:p w:rsidR="00E50D8B" w:rsidRDefault="00E50D8B" w:rsidP="00E50D8B">
      <w:pPr>
        <w:pStyle w:val="Paragrafoelenco"/>
        <w:jc w:val="both"/>
        <w:rPr>
          <w:rFonts w:ascii="Book Antiqua" w:hAnsi="Book Antiqua"/>
        </w:rPr>
      </w:pPr>
    </w:p>
    <w:p w:rsidR="00E50D8B" w:rsidRDefault="00E50D8B" w:rsidP="003229A8">
      <w:pPr>
        <w:pStyle w:val="Paragrafoelenco"/>
        <w:numPr>
          <w:ilvl w:val="0"/>
          <w:numId w:val="13"/>
        </w:numPr>
        <w:ind w:left="141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Unica soluzione da corrispondere in </w:t>
      </w:r>
      <w:r w:rsidRPr="005D0B29">
        <w:rPr>
          <w:rFonts w:ascii="Book Antiqua" w:hAnsi="Book Antiqua"/>
        </w:rPr>
        <w:t xml:space="preserve">data </w:t>
      </w:r>
      <w:r w:rsidR="00AF18DF" w:rsidRPr="005D0B29">
        <w:rPr>
          <w:rFonts w:ascii="Book Antiqua" w:hAnsi="Book Antiqua"/>
        </w:rPr>
        <w:t>3</w:t>
      </w:r>
      <w:r w:rsidR="0072542A" w:rsidRPr="005D0B29">
        <w:rPr>
          <w:rFonts w:ascii="Book Antiqua" w:hAnsi="Book Antiqua"/>
        </w:rPr>
        <w:t>0</w:t>
      </w:r>
      <w:r w:rsidR="00AF18DF" w:rsidRPr="005D0B29">
        <w:rPr>
          <w:rFonts w:ascii="Book Antiqua" w:hAnsi="Book Antiqua"/>
        </w:rPr>
        <w:t>.11</w:t>
      </w:r>
      <w:r w:rsidRPr="005D0B29">
        <w:rPr>
          <w:rFonts w:ascii="Book Antiqua" w:hAnsi="Book Antiqua"/>
        </w:rPr>
        <w:t>.2019;</w:t>
      </w:r>
    </w:p>
    <w:p w:rsidR="00E50D8B" w:rsidRDefault="00E50D8B" w:rsidP="00E50D8B">
      <w:pPr>
        <w:pStyle w:val="Paragrafoelenco"/>
        <w:ind w:left="1418"/>
        <w:jc w:val="both"/>
        <w:rPr>
          <w:rFonts w:ascii="Book Antiqua" w:hAnsi="Book Antiqua"/>
        </w:rPr>
      </w:pPr>
    </w:p>
    <w:p w:rsidR="00E50D8B" w:rsidRDefault="0032685E" w:rsidP="003229A8">
      <w:pPr>
        <w:pStyle w:val="Paragrafoelenco"/>
        <w:numPr>
          <w:ilvl w:val="0"/>
          <w:numId w:val="13"/>
        </w:numPr>
        <w:ind w:left="1418"/>
        <w:jc w:val="both"/>
        <w:rPr>
          <w:rFonts w:ascii="Book Antiqua" w:hAnsi="Book Antiqua"/>
        </w:rPr>
      </w:pPr>
      <w:r>
        <w:rPr>
          <w:rFonts w:ascii="Book Antiqua" w:hAnsi="Book Antiqua"/>
        </w:rPr>
        <w:t>Piano rateale</w:t>
      </w:r>
      <w:r w:rsidR="005D0B29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="005D0B29">
        <w:rPr>
          <w:rFonts w:ascii="Book Antiqua" w:hAnsi="Book Antiqua"/>
        </w:rPr>
        <w:t>a scelta fra i seguenti</w:t>
      </w:r>
      <w:r>
        <w:rPr>
          <w:rFonts w:ascii="Book Antiqua" w:hAnsi="Book Antiqua"/>
        </w:rPr>
        <w:t>:</w:t>
      </w:r>
    </w:p>
    <w:p w:rsidR="002D0EF1" w:rsidRDefault="002D0EF1" w:rsidP="002D0EF1">
      <w:pPr>
        <w:pStyle w:val="Paragrafoelenco"/>
        <w:ind w:left="1418"/>
        <w:jc w:val="both"/>
        <w:rPr>
          <w:rFonts w:ascii="Book Antiqua" w:hAnsi="Book Antiqua"/>
        </w:rPr>
      </w:pPr>
    </w:p>
    <w:p w:rsidR="00AF18DF" w:rsidRPr="002D0EF1" w:rsidRDefault="00E50D8B" w:rsidP="00BC591B">
      <w:pPr>
        <w:pStyle w:val="Paragrafoelenco"/>
        <w:numPr>
          <w:ilvl w:val="0"/>
          <w:numId w:val="26"/>
        </w:numPr>
        <w:jc w:val="both"/>
        <w:rPr>
          <w:rFonts w:ascii="Book Antiqua" w:hAnsi="Book Antiqua"/>
        </w:rPr>
      </w:pPr>
      <w:r w:rsidRPr="002D0EF1">
        <w:rPr>
          <w:rFonts w:ascii="Book Antiqua" w:hAnsi="Book Antiqua"/>
        </w:rPr>
        <w:t xml:space="preserve">in 4 rate </w:t>
      </w:r>
      <w:r w:rsidR="00043F90">
        <w:rPr>
          <w:rFonts w:ascii="Book Antiqua" w:hAnsi="Book Antiqua"/>
        </w:rPr>
        <w:t xml:space="preserve">quadrimestrali </w:t>
      </w:r>
      <w:r w:rsidRPr="002D0EF1">
        <w:rPr>
          <w:rFonts w:ascii="Book Antiqua" w:hAnsi="Book Antiqua"/>
        </w:rPr>
        <w:t>di pari importo alle seguenti scadenze:</w:t>
      </w:r>
      <w:r w:rsidR="008C6EF1" w:rsidRPr="002D0EF1">
        <w:rPr>
          <w:rFonts w:ascii="Book Antiqua" w:hAnsi="Book Antiqua"/>
        </w:rPr>
        <w:t xml:space="preserve"> 3</w:t>
      </w:r>
      <w:r w:rsidR="00AF18DF" w:rsidRPr="002D0EF1">
        <w:rPr>
          <w:rFonts w:ascii="Book Antiqua" w:hAnsi="Book Antiqua"/>
        </w:rPr>
        <w:t>0</w:t>
      </w:r>
      <w:r w:rsidR="001D2D03" w:rsidRPr="002D0EF1">
        <w:rPr>
          <w:rFonts w:ascii="Book Antiqua" w:hAnsi="Book Antiqua"/>
        </w:rPr>
        <w:t>.1</w:t>
      </w:r>
      <w:r w:rsidR="00AF18DF" w:rsidRPr="002D0EF1">
        <w:rPr>
          <w:rFonts w:ascii="Book Antiqua" w:hAnsi="Book Antiqua"/>
        </w:rPr>
        <w:t>1</w:t>
      </w:r>
      <w:r w:rsidR="001D2D03" w:rsidRPr="002D0EF1">
        <w:rPr>
          <w:rFonts w:ascii="Book Antiqua" w:hAnsi="Book Antiqua"/>
        </w:rPr>
        <w:t>.</w:t>
      </w:r>
      <w:r w:rsidR="008C6EF1" w:rsidRPr="002D0EF1">
        <w:rPr>
          <w:rFonts w:ascii="Book Antiqua" w:hAnsi="Book Antiqua"/>
        </w:rPr>
        <w:t>201</w:t>
      </w:r>
      <w:r w:rsidR="008965F9" w:rsidRPr="002D0EF1">
        <w:rPr>
          <w:rFonts w:ascii="Book Antiqua" w:hAnsi="Book Antiqua"/>
        </w:rPr>
        <w:t>9</w:t>
      </w:r>
      <w:r w:rsidR="008C6EF1" w:rsidRPr="002D0EF1">
        <w:rPr>
          <w:rFonts w:ascii="Book Antiqua" w:hAnsi="Book Antiqua"/>
          <w:color w:val="4F81BD" w:themeColor="accent1"/>
        </w:rPr>
        <w:t>;</w:t>
      </w:r>
      <w:r w:rsidR="00A238C8" w:rsidRPr="002D0EF1">
        <w:rPr>
          <w:rFonts w:ascii="Book Antiqua" w:hAnsi="Book Antiqua"/>
        </w:rPr>
        <w:t xml:space="preserve"> </w:t>
      </w:r>
      <w:r w:rsidR="00AF18DF" w:rsidRPr="002D0EF1">
        <w:rPr>
          <w:rFonts w:ascii="Book Antiqua" w:hAnsi="Book Antiqua"/>
        </w:rPr>
        <w:t>31.03.2020; 31.07.2020; 30.11.2020;</w:t>
      </w:r>
    </w:p>
    <w:p w:rsidR="00AF18DF" w:rsidRDefault="00AF18DF" w:rsidP="00AF18DF">
      <w:pPr>
        <w:pStyle w:val="Paragrafoelenco"/>
        <w:ind w:left="2138"/>
        <w:jc w:val="both"/>
        <w:rPr>
          <w:rFonts w:ascii="Book Antiqua" w:hAnsi="Book Antiqua"/>
        </w:rPr>
      </w:pPr>
    </w:p>
    <w:p w:rsidR="00E50D8B" w:rsidRPr="00F57968" w:rsidRDefault="00E50D8B" w:rsidP="00E50D8B">
      <w:pPr>
        <w:pStyle w:val="Paragrafoelenco"/>
        <w:numPr>
          <w:ilvl w:val="0"/>
          <w:numId w:val="26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in 8</w:t>
      </w:r>
      <w:r w:rsidR="001023A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rate </w:t>
      </w:r>
      <w:r w:rsidR="00043F90">
        <w:rPr>
          <w:rFonts w:ascii="Book Antiqua" w:hAnsi="Book Antiqua"/>
        </w:rPr>
        <w:t xml:space="preserve">trimestrali </w:t>
      </w:r>
      <w:r>
        <w:rPr>
          <w:rFonts w:ascii="Book Antiqua" w:hAnsi="Book Antiqua"/>
        </w:rPr>
        <w:t xml:space="preserve">di pari importo alle seguenti scadenze: </w:t>
      </w:r>
      <w:r w:rsidR="0072542A">
        <w:rPr>
          <w:rFonts w:ascii="Book Antiqua" w:hAnsi="Book Antiqua"/>
        </w:rPr>
        <w:t>30</w:t>
      </w:r>
      <w:r w:rsidR="00AF18DF">
        <w:rPr>
          <w:rFonts w:ascii="Book Antiqua" w:hAnsi="Book Antiqua"/>
        </w:rPr>
        <w:t>.11</w:t>
      </w:r>
      <w:r w:rsidR="001D2D03" w:rsidRPr="00F57968">
        <w:rPr>
          <w:rFonts w:ascii="Book Antiqua" w:hAnsi="Book Antiqua"/>
        </w:rPr>
        <w:t>.</w:t>
      </w:r>
      <w:r w:rsidRPr="00F57968">
        <w:rPr>
          <w:rFonts w:ascii="Book Antiqua" w:hAnsi="Book Antiqua"/>
        </w:rPr>
        <w:t>2019;</w:t>
      </w:r>
      <w:r w:rsidR="00A238C8">
        <w:rPr>
          <w:rFonts w:ascii="Book Antiqua" w:hAnsi="Book Antiqua"/>
        </w:rPr>
        <w:t xml:space="preserve"> </w:t>
      </w:r>
      <w:r w:rsidRPr="00F57968">
        <w:rPr>
          <w:rFonts w:ascii="Book Antiqua" w:hAnsi="Book Antiqua"/>
        </w:rPr>
        <w:t>28.02.2020; 3</w:t>
      </w:r>
      <w:r w:rsidR="0072542A">
        <w:rPr>
          <w:rFonts w:ascii="Book Antiqua" w:hAnsi="Book Antiqua"/>
        </w:rPr>
        <w:t>1</w:t>
      </w:r>
      <w:r w:rsidRPr="00F57968">
        <w:rPr>
          <w:rFonts w:ascii="Book Antiqua" w:hAnsi="Book Antiqua"/>
        </w:rPr>
        <w:t>.0</w:t>
      </w:r>
      <w:r w:rsidR="0072542A">
        <w:rPr>
          <w:rFonts w:ascii="Book Antiqua" w:hAnsi="Book Antiqua"/>
        </w:rPr>
        <w:t>5</w:t>
      </w:r>
      <w:r w:rsidRPr="00F57968">
        <w:rPr>
          <w:rFonts w:ascii="Book Antiqua" w:hAnsi="Book Antiqua"/>
        </w:rPr>
        <w:t>.2020; 3</w:t>
      </w:r>
      <w:r w:rsidR="00A238C8">
        <w:rPr>
          <w:rFonts w:ascii="Book Antiqua" w:hAnsi="Book Antiqua"/>
        </w:rPr>
        <w:t>1</w:t>
      </w:r>
      <w:r w:rsidRPr="00F57968">
        <w:rPr>
          <w:rFonts w:ascii="Book Antiqua" w:hAnsi="Book Antiqua"/>
        </w:rPr>
        <w:t>.0</w:t>
      </w:r>
      <w:r w:rsidR="0072542A">
        <w:rPr>
          <w:rFonts w:ascii="Book Antiqua" w:hAnsi="Book Antiqua"/>
        </w:rPr>
        <w:t>8</w:t>
      </w:r>
      <w:r w:rsidRPr="00F57968">
        <w:rPr>
          <w:rFonts w:ascii="Book Antiqua" w:hAnsi="Book Antiqua"/>
        </w:rPr>
        <w:t>.2020; 3</w:t>
      </w:r>
      <w:r w:rsidR="00A238C8">
        <w:rPr>
          <w:rFonts w:ascii="Book Antiqua" w:hAnsi="Book Antiqua"/>
        </w:rPr>
        <w:t>0.</w:t>
      </w:r>
      <w:r w:rsidR="0072542A">
        <w:rPr>
          <w:rFonts w:ascii="Book Antiqua" w:hAnsi="Book Antiqua"/>
        </w:rPr>
        <w:t>11</w:t>
      </w:r>
      <w:r w:rsidRPr="00F57968">
        <w:rPr>
          <w:rFonts w:ascii="Book Antiqua" w:hAnsi="Book Antiqua"/>
        </w:rPr>
        <w:t xml:space="preserve">.2020; </w:t>
      </w:r>
      <w:r w:rsidR="0072542A">
        <w:rPr>
          <w:rFonts w:ascii="Book Antiqua" w:hAnsi="Book Antiqua"/>
        </w:rPr>
        <w:t>28.02.2021</w:t>
      </w:r>
      <w:r w:rsidRPr="00F57968">
        <w:rPr>
          <w:rFonts w:ascii="Book Antiqua" w:hAnsi="Book Antiqua"/>
        </w:rPr>
        <w:t>; 31.</w:t>
      </w:r>
      <w:r w:rsidR="0072542A">
        <w:rPr>
          <w:rFonts w:ascii="Book Antiqua" w:hAnsi="Book Antiqua"/>
        </w:rPr>
        <w:t>05</w:t>
      </w:r>
      <w:r w:rsidRPr="00F57968">
        <w:rPr>
          <w:rFonts w:ascii="Book Antiqua" w:hAnsi="Book Antiqua"/>
        </w:rPr>
        <w:t>.202</w:t>
      </w:r>
      <w:r w:rsidR="0072542A">
        <w:rPr>
          <w:rFonts w:ascii="Book Antiqua" w:hAnsi="Book Antiqua"/>
        </w:rPr>
        <w:t>1</w:t>
      </w:r>
      <w:r>
        <w:rPr>
          <w:rFonts w:ascii="Book Antiqua" w:hAnsi="Book Antiqua"/>
          <w:color w:val="4F81BD" w:themeColor="accent1"/>
        </w:rPr>
        <w:t>;</w:t>
      </w:r>
      <w:r w:rsidR="0072542A">
        <w:rPr>
          <w:rFonts w:ascii="Book Antiqua" w:hAnsi="Book Antiqua"/>
          <w:color w:val="4F81BD" w:themeColor="accent1"/>
        </w:rPr>
        <w:t xml:space="preserve"> </w:t>
      </w:r>
      <w:r w:rsidR="0072542A" w:rsidRPr="00D557DA">
        <w:rPr>
          <w:rFonts w:ascii="Book Antiqua" w:hAnsi="Book Antiqua"/>
        </w:rPr>
        <w:t>31.08.2021;</w:t>
      </w:r>
    </w:p>
    <w:p w:rsidR="00F57968" w:rsidRPr="00E50D8B" w:rsidRDefault="00F57968" w:rsidP="00F57968">
      <w:pPr>
        <w:pStyle w:val="Paragrafoelenco"/>
        <w:ind w:left="2138"/>
        <w:jc w:val="both"/>
        <w:rPr>
          <w:rFonts w:ascii="Book Antiqua" w:hAnsi="Book Antiqua"/>
        </w:rPr>
      </w:pPr>
    </w:p>
    <w:p w:rsidR="00D557DA" w:rsidRPr="00D557DA" w:rsidRDefault="00E50D8B" w:rsidP="00D557DA">
      <w:pPr>
        <w:pStyle w:val="Paragrafoelenco"/>
        <w:numPr>
          <w:ilvl w:val="0"/>
          <w:numId w:val="26"/>
        </w:numPr>
        <w:jc w:val="both"/>
        <w:rPr>
          <w:rFonts w:ascii="Book Antiqua" w:hAnsi="Book Antiqua"/>
        </w:rPr>
      </w:pPr>
      <w:r w:rsidRPr="00A66339">
        <w:rPr>
          <w:rFonts w:ascii="Book Antiqua" w:hAnsi="Book Antiqua"/>
        </w:rPr>
        <w:lastRenderedPageBreak/>
        <w:t xml:space="preserve">in </w:t>
      </w:r>
      <w:r w:rsidR="00240A30" w:rsidRPr="00A66339">
        <w:rPr>
          <w:rFonts w:ascii="Book Antiqua" w:hAnsi="Book Antiqua"/>
        </w:rPr>
        <w:t>12</w:t>
      </w:r>
      <w:r w:rsidRPr="00A66339">
        <w:rPr>
          <w:rFonts w:ascii="Book Antiqua" w:hAnsi="Book Antiqua"/>
        </w:rPr>
        <w:t xml:space="preserve"> rate </w:t>
      </w:r>
      <w:r w:rsidR="00043F90">
        <w:rPr>
          <w:rFonts w:ascii="Book Antiqua" w:hAnsi="Book Antiqua"/>
        </w:rPr>
        <w:t xml:space="preserve">bimestrali </w:t>
      </w:r>
      <w:r w:rsidRPr="00A66339">
        <w:rPr>
          <w:rFonts w:ascii="Book Antiqua" w:hAnsi="Book Antiqua"/>
        </w:rPr>
        <w:t>di pari importo alle seguenti scadenze:</w:t>
      </w:r>
      <w:r w:rsidR="001D2D03" w:rsidRPr="00A66339">
        <w:rPr>
          <w:rFonts w:ascii="Book Antiqua" w:hAnsi="Book Antiqua"/>
        </w:rPr>
        <w:t xml:space="preserve"> 3</w:t>
      </w:r>
      <w:r w:rsidR="0072542A" w:rsidRPr="00A66339">
        <w:rPr>
          <w:rFonts w:ascii="Book Antiqua" w:hAnsi="Book Antiqua"/>
        </w:rPr>
        <w:t>0</w:t>
      </w:r>
      <w:r w:rsidR="001D2D03" w:rsidRPr="00A66339">
        <w:rPr>
          <w:rFonts w:ascii="Book Antiqua" w:hAnsi="Book Antiqua"/>
        </w:rPr>
        <w:t>.1</w:t>
      </w:r>
      <w:r w:rsidR="0072542A" w:rsidRPr="00A66339">
        <w:rPr>
          <w:rFonts w:ascii="Book Antiqua" w:hAnsi="Book Antiqua"/>
        </w:rPr>
        <w:t>1</w:t>
      </w:r>
      <w:r w:rsidR="001D2D03" w:rsidRPr="00A66339">
        <w:rPr>
          <w:rFonts w:ascii="Book Antiqua" w:hAnsi="Book Antiqua"/>
        </w:rPr>
        <w:t>.</w:t>
      </w:r>
      <w:r w:rsidRPr="00A66339">
        <w:rPr>
          <w:rFonts w:ascii="Book Antiqua" w:hAnsi="Book Antiqua"/>
        </w:rPr>
        <w:t>2019; 31.</w:t>
      </w:r>
      <w:r w:rsidR="0072542A" w:rsidRPr="00A66339">
        <w:rPr>
          <w:rFonts w:ascii="Book Antiqua" w:hAnsi="Book Antiqua"/>
        </w:rPr>
        <w:t>0</w:t>
      </w:r>
      <w:r w:rsidRPr="00A66339">
        <w:rPr>
          <w:rFonts w:ascii="Book Antiqua" w:hAnsi="Book Antiqua"/>
        </w:rPr>
        <w:t>1.20</w:t>
      </w:r>
      <w:r w:rsidR="0072542A" w:rsidRPr="00A66339">
        <w:rPr>
          <w:rFonts w:ascii="Book Antiqua" w:hAnsi="Book Antiqua"/>
        </w:rPr>
        <w:t>20</w:t>
      </w:r>
      <w:r w:rsidRPr="00A66339">
        <w:rPr>
          <w:rFonts w:ascii="Book Antiqua" w:hAnsi="Book Antiqua"/>
        </w:rPr>
        <w:t>;  3</w:t>
      </w:r>
      <w:r w:rsidR="0072542A" w:rsidRPr="00A66339">
        <w:rPr>
          <w:rFonts w:ascii="Book Antiqua" w:hAnsi="Book Antiqua"/>
        </w:rPr>
        <w:t>1</w:t>
      </w:r>
      <w:r w:rsidRPr="00A66339">
        <w:rPr>
          <w:rFonts w:ascii="Book Antiqua" w:hAnsi="Book Antiqua"/>
        </w:rPr>
        <w:t>.0</w:t>
      </w:r>
      <w:r w:rsidR="0072542A" w:rsidRPr="00A66339">
        <w:rPr>
          <w:rFonts w:ascii="Book Antiqua" w:hAnsi="Book Antiqua"/>
        </w:rPr>
        <w:t>3</w:t>
      </w:r>
      <w:r w:rsidRPr="00A66339">
        <w:rPr>
          <w:rFonts w:ascii="Book Antiqua" w:hAnsi="Book Antiqua"/>
        </w:rPr>
        <w:t>.2020;</w:t>
      </w:r>
      <w:r w:rsidR="0072542A" w:rsidRPr="00A66339">
        <w:rPr>
          <w:rFonts w:ascii="Book Antiqua" w:hAnsi="Book Antiqua"/>
        </w:rPr>
        <w:t xml:space="preserve"> </w:t>
      </w:r>
      <w:r w:rsidRPr="00A66339">
        <w:rPr>
          <w:rFonts w:ascii="Book Antiqua" w:hAnsi="Book Antiqua"/>
        </w:rPr>
        <w:t>3</w:t>
      </w:r>
      <w:r w:rsidR="00043F90">
        <w:rPr>
          <w:rFonts w:ascii="Book Antiqua" w:hAnsi="Book Antiqua"/>
        </w:rPr>
        <w:t>1</w:t>
      </w:r>
      <w:r w:rsidRPr="00A66339">
        <w:rPr>
          <w:rFonts w:ascii="Book Antiqua" w:hAnsi="Book Antiqua"/>
        </w:rPr>
        <w:t>.0</w:t>
      </w:r>
      <w:r w:rsidR="0072542A" w:rsidRPr="00A66339">
        <w:rPr>
          <w:rFonts w:ascii="Book Antiqua" w:hAnsi="Book Antiqua"/>
        </w:rPr>
        <w:t>5</w:t>
      </w:r>
      <w:r w:rsidRPr="00A66339">
        <w:rPr>
          <w:rFonts w:ascii="Book Antiqua" w:hAnsi="Book Antiqua"/>
        </w:rPr>
        <w:t>.2020; 31</w:t>
      </w:r>
      <w:r w:rsidR="00240A30" w:rsidRPr="00A66339">
        <w:rPr>
          <w:rFonts w:ascii="Book Antiqua" w:hAnsi="Book Antiqua"/>
        </w:rPr>
        <w:t>.0</w:t>
      </w:r>
      <w:r w:rsidR="00A66339">
        <w:rPr>
          <w:rFonts w:ascii="Book Antiqua" w:hAnsi="Book Antiqua"/>
        </w:rPr>
        <w:t>7</w:t>
      </w:r>
      <w:r w:rsidR="00240A30" w:rsidRPr="00A66339">
        <w:rPr>
          <w:rFonts w:ascii="Book Antiqua" w:hAnsi="Book Antiqua"/>
        </w:rPr>
        <w:t>.2020; 3</w:t>
      </w:r>
      <w:r w:rsidR="00A66339">
        <w:rPr>
          <w:rFonts w:ascii="Book Antiqua" w:hAnsi="Book Antiqua"/>
        </w:rPr>
        <w:t>0</w:t>
      </w:r>
      <w:r w:rsidR="00240A30" w:rsidRPr="00A66339">
        <w:rPr>
          <w:rFonts w:ascii="Book Antiqua" w:hAnsi="Book Antiqua"/>
        </w:rPr>
        <w:t>.0</w:t>
      </w:r>
      <w:r w:rsidR="00A66339">
        <w:rPr>
          <w:rFonts w:ascii="Book Antiqua" w:hAnsi="Book Antiqua"/>
        </w:rPr>
        <w:t>9</w:t>
      </w:r>
      <w:r w:rsidR="00240A30" w:rsidRPr="00A66339">
        <w:rPr>
          <w:rFonts w:ascii="Book Antiqua" w:hAnsi="Book Antiqua"/>
        </w:rPr>
        <w:t>.2</w:t>
      </w:r>
      <w:r w:rsidR="00D557DA">
        <w:rPr>
          <w:rFonts w:ascii="Book Antiqua" w:hAnsi="Book Antiqua"/>
        </w:rPr>
        <w:t>0</w:t>
      </w:r>
      <w:r w:rsidR="00240A30" w:rsidRPr="00A66339">
        <w:rPr>
          <w:rFonts w:ascii="Book Antiqua" w:hAnsi="Book Antiqua"/>
        </w:rPr>
        <w:t>20; 3</w:t>
      </w:r>
      <w:r w:rsidR="00A66339">
        <w:rPr>
          <w:rFonts w:ascii="Book Antiqua" w:hAnsi="Book Antiqua"/>
        </w:rPr>
        <w:t>0</w:t>
      </w:r>
      <w:r w:rsidR="00240A30" w:rsidRPr="00A66339">
        <w:rPr>
          <w:rFonts w:ascii="Book Antiqua" w:hAnsi="Book Antiqua"/>
        </w:rPr>
        <w:t>.1</w:t>
      </w:r>
      <w:r w:rsidR="00A66339">
        <w:rPr>
          <w:rFonts w:ascii="Book Antiqua" w:hAnsi="Book Antiqua"/>
        </w:rPr>
        <w:t>1</w:t>
      </w:r>
      <w:r w:rsidR="00240A30" w:rsidRPr="00A66339">
        <w:rPr>
          <w:rFonts w:ascii="Book Antiqua" w:hAnsi="Book Antiqua"/>
        </w:rPr>
        <w:t>.2020</w:t>
      </w:r>
      <w:r w:rsidRPr="00A66339">
        <w:rPr>
          <w:rFonts w:ascii="Book Antiqua" w:hAnsi="Book Antiqua"/>
        </w:rPr>
        <w:t>;</w:t>
      </w:r>
      <w:r w:rsidR="00240A30" w:rsidRPr="00A66339">
        <w:rPr>
          <w:rFonts w:ascii="Book Antiqua" w:hAnsi="Book Antiqua"/>
        </w:rPr>
        <w:t xml:space="preserve"> </w:t>
      </w:r>
      <w:r w:rsidR="00A66339">
        <w:rPr>
          <w:rFonts w:ascii="Book Antiqua" w:hAnsi="Book Antiqua"/>
        </w:rPr>
        <w:t>31</w:t>
      </w:r>
      <w:r w:rsidR="00240A30" w:rsidRPr="00A66339">
        <w:rPr>
          <w:rFonts w:ascii="Book Antiqua" w:hAnsi="Book Antiqua"/>
        </w:rPr>
        <w:t>.0</w:t>
      </w:r>
      <w:r w:rsidR="00A66339">
        <w:rPr>
          <w:rFonts w:ascii="Book Antiqua" w:hAnsi="Book Antiqua"/>
        </w:rPr>
        <w:t>1</w:t>
      </w:r>
      <w:r w:rsidR="00240A30" w:rsidRPr="00A66339">
        <w:rPr>
          <w:rFonts w:ascii="Book Antiqua" w:hAnsi="Book Antiqua"/>
        </w:rPr>
        <w:t>.2021; 3</w:t>
      </w:r>
      <w:r w:rsidR="00043F90">
        <w:rPr>
          <w:rFonts w:ascii="Book Antiqua" w:hAnsi="Book Antiqua"/>
        </w:rPr>
        <w:t>1</w:t>
      </w:r>
      <w:r w:rsidR="00240A30" w:rsidRPr="00A66339">
        <w:rPr>
          <w:rFonts w:ascii="Book Antiqua" w:hAnsi="Book Antiqua"/>
        </w:rPr>
        <w:t>.0</w:t>
      </w:r>
      <w:r w:rsidR="00A66339">
        <w:rPr>
          <w:rFonts w:ascii="Book Antiqua" w:hAnsi="Book Antiqua"/>
        </w:rPr>
        <w:t>3.2021; 31</w:t>
      </w:r>
      <w:r w:rsidR="00240A30" w:rsidRPr="00A66339">
        <w:rPr>
          <w:rFonts w:ascii="Book Antiqua" w:hAnsi="Book Antiqua"/>
        </w:rPr>
        <w:t>.0</w:t>
      </w:r>
      <w:r w:rsidR="00A66339">
        <w:rPr>
          <w:rFonts w:ascii="Book Antiqua" w:hAnsi="Book Antiqua"/>
        </w:rPr>
        <w:t>5</w:t>
      </w:r>
      <w:r w:rsidR="00240A30" w:rsidRPr="00A66339">
        <w:rPr>
          <w:rFonts w:ascii="Book Antiqua" w:hAnsi="Book Antiqua"/>
        </w:rPr>
        <w:t>.2021; 3</w:t>
      </w:r>
      <w:r w:rsidR="00A66339">
        <w:rPr>
          <w:rFonts w:ascii="Book Antiqua" w:hAnsi="Book Antiqua"/>
        </w:rPr>
        <w:t>1</w:t>
      </w:r>
      <w:r w:rsidR="00240A30" w:rsidRPr="00A66339">
        <w:rPr>
          <w:rFonts w:ascii="Book Antiqua" w:hAnsi="Book Antiqua"/>
        </w:rPr>
        <w:t>.0</w:t>
      </w:r>
      <w:r w:rsidR="00A66339">
        <w:rPr>
          <w:rFonts w:ascii="Book Antiqua" w:hAnsi="Book Antiqua"/>
        </w:rPr>
        <w:t>7</w:t>
      </w:r>
      <w:r w:rsidR="00240A30" w:rsidRPr="00A66339">
        <w:rPr>
          <w:rFonts w:ascii="Book Antiqua" w:hAnsi="Book Antiqua"/>
        </w:rPr>
        <w:t>.2021;</w:t>
      </w:r>
      <w:r w:rsidR="00A66339">
        <w:rPr>
          <w:rFonts w:ascii="Book Antiqua" w:hAnsi="Book Antiqua"/>
        </w:rPr>
        <w:t xml:space="preserve"> 30.09.2021;</w:t>
      </w:r>
    </w:p>
    <w:p w:rsidR="00C709BE" w:rsidRDefault="00C709BE" w:rsidP="001745B0">
      <w:pPr>
        <w:jc w:val="center"/>
        <w:rPr>
          <w:rFonts w:ascii="Book Antiqua" w:hAnsi="Book Antiqua"/>
        </w:rPr>
      </w:pPr>
    </w:p>
    <w:p w:rsidR="00687A10" w:rsidRDefault="00687A10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</w:p>
    <w:p w:rsidR="002C1ADA" w:rsidRPr="00755ACD" w:rsidRDefault="002C1ADA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6" w:name="_Toc12613841"/>
      <w:r w:rsidRPr="00755ACD">
        <w:rPr>
          <w:rFonts w:ascii="Book Antiqua" w:hAnsi="Book Antiqua"/>
          <w:b w:val="0"/>
        </w:rPr>
        <w:t>Art. 6</w:t>
      </w:r>
      <w:r w:rsidR="000759D5">
        <w:rPr>
          <w:rFonts w:ascii="Book Antiqua" w:hAnsi="Book Antiqua"/>
          <w:b w:val="0"/>
        </w:rPr>
        <w:t xml:space="preserve"> - </w:t>
      </w:r>
      <w:r w:rsidRPr="00755ACD">
        <w:rPr>
          <w:rFonts w:ascii="Book Antiqua" w:hAnsi="Book Antiqua"/>
          <w:b w:val="0"/>
        </w:rPr>
        <w:t>Modalità di richiesta di definizione agevolata</w:t>
      </w:r>
      <w:bookmarkEnd w:id="6"/>
    </w:p>
    <w:p w:rsidR="002C1ADA" w:rsidRPr="00755ACD" w:rsidRDefault="002C1ADA">
      <w:pPr>
        <w:rPr>
          <w:rFonts w:ascii="Book Antiqua" w:hAnsi="Book Antiqua"/>
          <w:b/>
        </w:rPr>
      </w:pPr>
    </w:p>
    <w:p w:rsidR="008C6EF1" w:rsidRPr="000D1FBF" w:rsidRDefault="00043F90" w:rsidP="003229A8">
      <w:pPr>
        <w:pStyle w:val="Paragrafoelenco"/>
        <w:numPr>
          <w:ilvl w:val="0"/>
          <w:numId w:val="12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>Il debitore che intenda</w:t>
      </w:r>
      <w:r w:rsidR="002D5640" w:rsidRPr="008A7838">
        <w:rPr>
          <w:rFonts w:ascii="Book Antiqua" w:hAnsi="Book Antiqua"/>
        </w:rPr>
        <w:t xml:space="preserve"> avvalersi della definizione agevolata, dovrà presentare apposita istanza </w:t>
      </w:r>
      <w:r w:rsidR="005D2B20">
        <w:rPr>
          <w:rFonts w:ascii="Book Antiqua" w:hAnsi="Book Antiqua"/>
        </w:rPr>
        <w:t>a</w:t>
      </w:r>
      <w:r w:rsidR="002D5640" w:rsidRPr="008A7838">
        <w:rPr>
          <w:rFonts w:ascii="Book Antiqua" w:hAnsi="Book Antiqua"/>
        </w:rPr>
        <w:t>l Comune</w:t>
      </w:r>
      <w:r w:rsidR="00F57968">
        <w:rPr>
          <w:rFonts w:ascii="Book Antiqua" w:hAnsi="Book Antiqua"/>
        </w:rPr>
        <w:t>,</w:t>
      </w:r>
      <w:r w:rsidR="00DF7738">
        <w:rPr>
          <w:rFonts w:ascii="Book Antiqua" w:hAnsi="Book Antiqua"/>
        </w:rPr>
        <w:t xml:space="preserve"> </w:t>
      </w:r>
      <w:r w:rsidR="004C7245">
        <w:rPr>
          <w:rFonts w:ascii="Book Antiqua" w:hAnsi="Book Antiqua"/>
        </w:rPr>
        <w:t>a pena di decadenza</w:t>
      </w:r>
      <w:r w:rsidR="00F57968">
        <w:rPr>
          <w:rFonts w:ascii="Book Antiqua" w:hAnsi="Book Antiqua"/>
        </w:rPr>
        <w:t>,</w:t>
      </w:r>
      <w:r w:rsidR="004C7245">
        <w:rPr>
          <w:rFonts w:ascii="Book Antiqua" w:hAnsi="Book Antiqua"/>
        </w:rPr>
        <w:t xml:space="preserve"> </w:t>
      </w:r>
      <w:r w:rsidR="00F873CD" w:rsidRPr="000D1FBF">
        <w:rPr>
          <w:rFonts w:ascii="Book Antiqua" w:hAnsi="Book Antiqua"/>
        </w:rPr>
        <w:t xml:space="preserve">entro la data del </w:t>
      </w:r>
      <w:r w:rsidR="00C5367E" w:rsidRPr="000D1FBF">
        <w:rPr>
          <w:rFonts w:ascii="Book Antiqua" w:hAnsi="Book Antiqua"/>
        </w:rPr>
        <w:t>31 Agosto</w:t>
      </w:r>
      <w:r w:rsidR="00F873CD" w:rsidRPr="000D1FBF">
        <w:rPr>
          <w:rFonts w:ascii="Book Antiqua" w:hAnsi="Book Antiqua"/>
        </w:rPr>
        <w:t xml:space="preserve"> 201</w:t>
      </w:r>
      <w:r w:rsidR="008965F9" w:rsidRPr="000D1FBF">
        <w:rPr>
          <w:rFonts w:ascii="Book Antiqua" w:hAnsi="Book Antiqua"/>
        </w:rPr>
        <w:t>9</w:t>
      </w:r>
      <w:r w:rsidR="00F873CD" w:rsidRPr="000D1FBF">
        <w:rPr>
          <w:rFonts w:ascii="Book Antiqua" w:hAnsi="Book Antiqua"/>
          <w:sz w:val="20"/>
          <w:szCs w:val="20"/>
        </w:rPr>
        <w:t>.</w:t>
      </w:r>
    </w:p>
    <w:p w:rsidR="00C24F69" w:rsidRDefault="00F873CD" w:rsidP="003229A8">
      <w:pPr>
        <w:pStyle w:val="Paragrafoelenco"/>
        <w:numPr>
          <w:ilvl w:val="0"/>
          <w:numId w:val="12"/>
        </w:numPr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 xml:space="preserve">L’istanza può essere presentata </w:t>
      </w:r>
      <w:r w:rsidR="00C24F69">
        <w:rPr>
          <w:rFonts w:ascii="Book Antiqua" w:hAnsi="Book Antiqua"/>
        </w:rPr>
        <w:t>secondo le seguenti modalità:</w:t>
      </w:r>
    </w:p>
    <w:p w:rsidR="00C24F69" w:rsidRPr="003229A8" w:rsidRDefault="00C24F69" w:rsidP="003229A8">
      <w:pPr>
        <w:pStyle w:val="Paragrafoelenco"/>
        <w:numPr>
          <w:ilvl w:val="0"/>
          <w:numId w:val="14"/>
        </w:numPr>
        <w:ind w:left="1418"/>
        <w:jc w:val="both"/>
        <w:rPr>
          <w:rFonts w:ascii="Book Antiqua" w:hAnsi="Book Antiqua"/>
        </w:rPr>
      </w:pPr>
      <w:r w:rsidRPr="003229A8">
        <w:rPr>
          <w:rFonts w:ascii="Book Antiqua" w:hAnsi="Book Antiqua"/>
        </w:rPr>
        <w:t xml:space="preserve">mediante deposito presso l’Ufficio </w:t>
      </w:r>
      <w:r w:rsidR="008965F9">
        <w:rPr>
          <w:rFonts w:ascii="Book Antiqua" w:hAnsi="Book Antiqua"/>
        </w:rPr>
        <w:t>P</w:t>
      </w:r>
      <w:r w:rsidRPr="003229A8">
        <w:rPr>
          <w:rFonts w:ascii="Book Antiqua" w:hAnsi="Book Antiqua"/>
        </w:rPr>
        <w:t xml:space="preserve">rotocollo del Comune di Monopoli; </w:t>
      </w:r>
    </w:p>
    <w:p w:rsidR="00C24F69" w:rsidRPr="005D2B20" w:rsidRDefault="00C24F69" w:rsidP="005D2B20">
      <w:pPr>
        <w:pStyle w:val="Paragrafoelenco"/>
        <w:numPr>
          <w:ilvl w:val="0"/>
          <w:numId w:val="14"/>
        </w:numPr>
        <w:ind w:left="1418"/>
        <w:jc w:val="both"/>
        <w:rPr>
          <w:rFonts w:ascii="Book Antiqua" w:hAnsi="Book Antiqua"/>
        </w:rPr>
      </w:pPr>
      <w:r w:rsidRPr="003229A8">
        <w:rPr>
          <w:rFonts w:ascii="Book Antiqua" w:hAnsi="Book Antiqua"/>
        </w:rPr>
        <w:t>m</w:t>
      </w:r>
      <w:r w:rsidR="00F873CD" w:rsidRPr="003229A8">
        <w:rPr>
          <w:rFonts w:ascii="Book Antiqua" w:hAnsi="Book Antiqua"/>
        </w:rPr>
        <w:t>ediante servizio postale racco</w:t>
      </w:r>
      <w:r w:rsidR="005D2B20">
        <w:rPr>
          <w:rFonts w:ascii="Book Antiqua" w:hAnsi="Book Antiqua"/>
        </w:rPr>
        <w:t>mandato; i</w:t>
      </w:r>
      <w:r w:rsidR="00F873CD" w:rsidRPr="005D2B20">
        <w:rPr>
          <w:rFonts w:ascii="Book Antiqua" w:hAnsi="Book Antiqua"/>
        </w:rPr>
        <w:t xml:space="preserve">n tal caso ai fini della scadenza si considera la data </w:t>
      </w:r>
      <w:r w:rsidR="005D2B20">
        <w:rPr>
          <w:rFonts w:ascii="Book Antiqua" w:hAnsi="Book Antiqua"/>
        </w:rPr>
        <w:t>di consegna all’ufficio postale;</w:t>
      </w:r>
    </w:p>
    <w:p w:rsidR="002C1ADA" w:rsidRPr="003229A8" w:rsidRDefault="00C24F69" w:rsidP="003229A8">
      <w:pPr>
        <w:pStyle w:val="Paragrafoelenco"/>
        <w:numPr>
          <w:ilvl w:val="0"/>
          <w:numId w:val="14"/>
        </w:numPr>
        <w:ind w:left="1418"/>
        <w:jc w:val="both"/>
        <w:rPr>
          <w:rFonts w:ascii="Book Antiqua" w:hAnsi="Book Antiqua"/>
        </w:rPr>
      </w:pPr>
      <w:r w:rsidRPr="003229A8">
        <w:rPr>
          <w:rFonts w:ascii="Book Antiqua" w:hAnsi="Book Antiqua"/>
        </w:rPr>
        <w:t>m</w:t>
      </w:r>
      <w:r w:rsidR="00F873CD" w:rsidRPr="003229A8">
        <w:rPr>
          <w:rFonts w:ascii="Book Antiqua" w:hAnsi="Book Antiqua"/>
        </w:rPr>
        <w:t>ediante posta elettronica certificata al seguente indirizzo</w:t>
      </w:r>
      <w:r w:rsidRPr="003229A8">
        <w:rPr>
          <w:rFonts w:ascii="Book Antiqua" w:hAnsi="Book Antiqua"/>
        </w:rPr>
        <w:t xml:space="preserve">: </w:t>
      </w:r>
      <w:hyperlink r:id="rId10" w:history="1">
        <w:r w:rsidRPr="003229A8">
          <w:rPr>
            <w:rStyle w:val="Collegamentoipertestuale"/>
            <w:rFonts w:ascii="Book Antiqua" w:hAnsi="Book Antiqua"/>
          </w:rPr>
          <w:t>comune@pec.comune.monopoli.ba.it</w:t>
        </w:r>
      </w:hyperlink>
      <w:r w:rsidR="00540307">
        <w:rPr>
          <w:rStyle w:val="Collegamentoipertestuale"/>
          <w:rFonts w:ascii="Book Antiqua" w:hAnsi="Book Antiqua"/>
        </w:rPr>
        <w:t>.</w:t>
      </w:r>
    </w:p>
    <w:p w:rsidR="00C709BE" w:rsidRDefault="00C709BE">
      <w:pPr>
        <w:rPr>
          <w:rFonts w:ascii="Book Antiqua" w:hAnsi="Book Antiqua"/>
        </w:rPr>
      </w:pPr>
    </w:p>
    <w:p w:rsidR="00AF2464" w:rsidRPr="008A7838" w:rsidRDefault="00AF2464">
      <w:pPr>
        <w:rPr>
          <w:rFonts w:ascii="Book Antiqua" w:hAnsi="Book Antiqua"/>
        </w:rPr>
      </w:pPr>
    </w:p>
    <w:p w:rsidR="00F873CD" w:rsidRPr="00755ACD" w:rsidRDefault="00F873CD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7" w:name="_Toc12613842"/>
      <w:r w:rsidRPr="00755ACD">
        <w:rPr>
          <w:rFonts w:ascii="Book Antiqua" w:hAnsi="Book Antiqua"/>
          <w:b w:val="0"/>
        </w:rPr>
        <w:t>Art. 7</w:t>
      </w:r>
      <w:r w:rsidR="000759D5">
        <w:rPr>
          <w:rFonts w:ascii="Book Antiqua" w:hAnsi="Book Antiqua"/>
          <w:b w:val="0"/>
        </w:rPr>
        <w:t xml:space="preserve"> - </w:t>
      </w:r>
      <w:r w:rsidRPr="00755ACD">
        <w:rPr>
          <w:rFonts w:ascii="Book Antiqua" w:hAnsi="Book Antiqua"/>
          <w:b w:val="0"/>
        </w:rPr>
        <w:t>Modulistica</w:t>
      </w:r>
      <w:bookmarkEnd w:id="7"/>
      <w:r w:rsidR="00B10D59">
        <w:rPr>
          <w:rFonts w:ascii="Book Antiqua" w:hAnsi="Book Antiqua"/>
          <w:b w:val="0"/>
        </w:rPr>
        <w:t xml:space="preserve"> </w:t>
      </w:r>
    </w:p>
    <w:p w:rsidR="00F873CD" w:rsidRPr="008A7838" w:rsidRDefault="00F873CD">
      <w:pPr>
        <w:rPr>
          <w:rFonts w:ascii="Book Antiqua" w:hAnsi="Book Antiqua"/>
        </w:rPr>
      </w:pPr>
    </w:p>
    <w:p w:rsidR="00F873CD" w:rsidRPr="00454920" w:rsidRDefault="00152D79" w:rsidP="00226497">
      <w:pPr>
        <w:pStyle w:val="Paragrafoelenco"/>
        <w:numPr>
          <w:ilvl w:val="0"/>
          <w:numId w:val="15"/>
        </w:numPr>
        <w:jc w:val="both"/>
        <w:rPr>
          <w:rFonts w:ascii="Book Antiqua" w:hAnsi="Book Antiqua"/>
        </w:rPr>
      </w:pPr>
      <w:r w:rsidRPr="00454920">
        <w:rPr>
          <w:rFonts w:ascii="Book Antiqua" w:hAnsi="Book Antiqua"/>
        </w:rPr>
        <w:t xml:space="preserve">L’istanza deve essere presentata solo ed esclusivamente </w:t>
      </w:r>
      <w:r w:rsidR="00454920" w:rsidRPr="00454920">
        <w:rPr>
          <w:rFonts w:ascii="Book Antiqua" w:hAnsi="Book Antiqua"/>
        </w:rPr>
        <w:t>utilizzando</w:t>
      </w:r>
      <w:r w:rsidR="00240A30">
        <w:rPr>
          <w:rFonts w:ascii="Book Antiqua" w:hAnsi="Book Antiqua"/>
        </w:rPr>
        <w:t xml:space="preserve"> </w:t>
      </w:r>
      <w:r w:rsidR="00454920" w:rsidRPr="00454920">
        <w:rPr>
          <w:rFonts w:ascii="Book Antiqua" w:hAnsi="Book Antiqua"/>
        </w:rPr>
        <w:t xml:space="preserve">il </w:t>
      </w:r>
      <w:r w:rsidRPr="00454920">
        <w:rPr>
          <w:rFonts w:ascii="Book Antiqua" w:hAnsi="Book Antiqua"/>
        </w:rPr>
        <w:t xml:space="preserve">modulo predisposto dal Comune </w:t>
      </w:r>
      <w:r w:rsidR="000C3046">
        <w:rPr>
          <w:rFonts w:ascii="Book Antiqua" w:hAnsi="Book Antiqua"/>
        </w:rPr>
        <w:t xml:space="preserve">di Monopoli </w:t>
      </w:r>
      <w:r w:rsidRPr="00454920">
        <w:rPr>
          <w:rFonts w:ascii="Book Antiqua" w:hAnsi="Book Antiqua"/>
        </w:rPr>
        <w:t xml:space="preserve">e </w:t>
      </w:r>
      <w:r w:rsidR="000C3046" w:rsidRPr="00C5367E">
        <w:rPr>
          <w:rFonts w:ascii="Book Antiqua" w:hAnsi="Book Antiqua"/>
        </w:rPr>
        <w:t>disponibile sul</w:t>
      </w:r>
      <w:r w:rsidR="00B10D59">
        <w:rPr>
          <w:rFonts w:ascii="Book Antiqua" w:hAnsi="Book Antiqua"/>
        </w:rPr>
        <w:t xml:space="preserve"> </w:t>
      </w:r>
      <w:r w:rsidRPr="00454920">
        <w:rPr>
          <w:rFonts w:ascii="Book Antiqua" w:hAnsi="Book Antiqua"/>
        </w:rPr>
        <w:t>sito istituzionale del Comune stesso.</w:t>
      </w:r>
    </w:p>
    <w:p w:rsidR="008E3AEB" w:rsidRPr="00454920" w:rsidRDefault="00454920" w:rsidP="00454920">
      <w:pPr>
        <w:pStyle w:val="Paragrafoelenco"/>
        <w:numPr>
          <w:ilvl w:val="0"/>
          <w:numId w:val="1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Per le persone</w:t>
      </w:r>
      <w:r w:rsidR="00774BDC" w:rsidRPr="00454920">
        <w:rPr>
          <w:rFonts w:ascii="Book Antiqua" w:hAnsi="Book Antiqua"/>
        </w:rPr>
        <w:t xml:space="preserve"> fisiche il modulo dovrà contenere le generalità del debitore: nome, cogn</w:t>
      </w:r>
      <w:r w:rsidR="00AF2464">
        <w:rPr>
          <w:rFonts w:ascii="Book Antiqua" w:hAnsi="Book Antiqua"/>
        </w:rPr>
        <w:t>ome</w:t>
      </w:r>
      <w:r w:rsidR="00774BDC" w:rsidRPr="00454920">
        <w:rPr>
          <w:rFonts w:ascii="Book Antiqua" w:hAnsi="Book Antiqua"/>
        </w:rPr>
        <w:t>, codice fiscale, data</w:t>
      </w:r>
      <w:r w:rsidR="004C7245">
        <w:rPr>
          <w:rFonts w:ascii="Book Antiqua" w:hAnsi="Book Antiqua"/>
        </w:rPr>
        <w:t xml:space="preserve"> </w:t>
      </w:r>
      <w:r w:rsidR="008E3AEB" w:rsidRPr="00454920">
        <w:rPr>
          <w:rFonts w:ascii="Book Antiqua" w:hAnsi="Book Antiqua"/>
        </w:rPr>
        <w:t>e</w:t>
      </w:r>
      <w:r w:rsidR="004C7245">
        <w:rPr>
          <w:rFonts w:ascii="Book Antiqua" w:hAnsi="Book Antiqua"/>
        </w:rPr>
        <w:t xml:space="preserve"> </w:t>
      </w:r>
      <w:r w:rsidR="008E3AEB" w:rsidRPr="00454920">
        <w:rPr>
          <w:rFonts w:ascii="Book Antiqua" w:hAnsi="Book Antiqua"/>
        </w:rPr>
        <w:t>luogo di nascita, indirizzo</w:t>
      </w:r>
      <w:r>
        <w:rPr>
          <w:rFonts w:ascii="Book Antiqua" w:hAnsi="Book Antiqua"/>
        </w:rPr>
        <w:t xml:space="preserve"> di residenza</w:t>
      </w:r>
      <w:r w:rsidR="008E3AEB" w:rsidRPr="00454920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recapito telefonico o indirizzo di posta elettronica.</w:t>
      </w:r>
    </w:p>
    <w:p w:rsidR="00240A30" w:rsidRDefault="00774BDC" w:rsidP="00454920">
      <w:pPr>
        <w:pStyle w:val="Paragrafoelenco"/>
        <w:numPr>
          <w:ilvl w:val="0"/>
          <w:numId w:val="15"/>
        </w:numPr>
        <w:jc w:val="both"/>
        <w:rPr>
          <w:rFonts w:ascii="Book Antiqua" w:hAnsi="Book Antiqua"/>
        </w:rPr>
      </w:pPr>
      <w:r w:rsidRPr="00C5367E">
        <w:rPr>
          <w:rFonts w:ascii="Book Antiqua" w:hAnsi="Book Antiqua"/>
        </w:rPr>
        <w:t xml:space="preserve">Per le </w:t>
      </w:r>
      <w:r w:rsidR="000C3046" w:rsidRPr="00C5367E">
        <w:rPr>
          <w:rFonts w:ascii="Book Antiqua" w:hAnsi="Book Antiqua"/>
        </w:rPr>
        <w:t>società e per le</w:t>
      </w:r>
      <w:r w:rsidR="00C5367E">
        <w:rPr>
          <w:rFonts w:ascii="Book Antiqua" w:hAnsi="Book Antiqua"/>
        </w:rPr>
        <w:t xml:space="preserve"> </w:t>
      </w:r>
      <w:r w:rsidRPr="00240A30">
        <w:rPr>
          <w:rFonts w:ascii="Book Antiqua" w:hAnsi="Book Antiqua"/>
        </w:rPr>
        <w:t>persone giuridiche dovranno essere presenti</w:t>
      </w:r>
      <w:r w:rsidR="00454920" w:rsidRPr="00240A30">
        <w:rPr>
          <w:rFonts w:ascii="Book Antiqua" w:hAnsi="Book Antiqua"/>
        </w:rPr>
        <w:t xml:space="preserve"> i seguenti dati</w:t>
      </w:r>
      <w:r w:rsidRPr="00240A30">
        <w:rPr>
          <w:rFonts w:ascii="Book Antiqua" w:hAnsi="Book Antiqua"/>
        </w:rPr>
        <w:t>: denominazione o ragione sociale, indirizzo, codice fiscale - partita iva, generalità del legale rappresentante</w:t>
      </w:r>
      <w:r w:rsidR="008E3AEB" w:rsidRPr="00240A30">
        <w:rPr>
          <w:rFonts w:ascii="Book Antiqua" w:hAnsi="Book Antiqua"/>
        </w:rPr>
        <w:t xml:space="preserve">, indirizzo </w:t>
      </w:r>
      <w:r w:rsidR="008E3AEB" w:rsidRPr="00C3385D">
        <w:rPr>
          <w:rFonts w:ascii="Book Antiqua" w:hAnsi="Book Antiqua"/>
        </w:rPr>
        <w:t>pec</w:t>
      </w:r>
      <w:r w:rsidR="00240A30" w:rsidRPr="00C3385D">
        <w:rPr>
          <w:rFonts w:ascii="Book Antiqua" w:hAnsi="Book Antiqua"/>
        </w:rPr>
        <w:t xml:space="preserve"> </w:t>
      </w:r>
      <w:r w:rsidR="008E3AEB" w:rsidRPr="00C3385D">
        <w:rPr>
          <w:rFonts w:ascii="Book Antiqua" w:hAnsi="Book Antiqua"/>
        </w:rPr>
        <w:t xml:space="preserve">della </w:t>
      </w:r>
      <w:r w:rsidR="000C3046" w:rsidRPr="00C3385D">
        <w:rPr>
          <w:rFonts w:ascii="Book Antiqua" w:hAnsi="Book Antiqua"/>
        </w:rPr>
        <w:t>società</w:t>
      </w:r>
      <w:r w:rsidR="00240A30" w:rsidRPr="00C3385D">
        <w:rPr>
          <w:rFonts w:ascii="Book Antiqua" w:hAnsi="Book Antiqua"/>
        </w:rPr>
        <w:t xml:space="preserve"> o</w:t>
      </w:r>
      <w:r w:rsidR="00240A30" w:rsidRPr="00240A30">
        <w:rPr>
          <w:rFonts w:ascii="Book Antiqua" w:hAnsi="Book Antiqua"/>
        </w:rPr>
        <w:t xml:space="preserve"> della persona giuridica</w:t>
      </w:r>
      <w:r w:rsidR="00240A30">
        <w:rPr>
          <w:rFonts w:ascii="Book Antiqua" w:hAnsi="Book Antiqua"/>
        </w:rPr>
        <w:t>.</w:t>
      </w:r>
    </w:p>
    <w:p w:rsidR="00774BDC" w:rsidRDefault="008E3AEB" w:rsidP="00454920">
      <w:pPr>
        <w:pStyle w:val="Paragrafoelenco"/>
        <w:numPr>
          <w:ilvl w:val="0"/>
          <w:numId w:val="15"/>
        </w:numPr>
        <w:jc w:val="both"/>
        <w:rPr>
          <w:rFonts w:ascii="Book Antiqua" w:hAnsi="Book Antiqua"/>
        </w:rPr>
      </w:pPr>
      <w:r w:rsidRPr="00240A30">
        <w:rPr>
          <w:rFonts w:ascii="Book Antiqua" w:hAnsi="Book Antiqua"/>
        </w:rPr>
        <w:t xml:space="preserve">Inoltre </w:t>
      </w:r>
      <w:r w:rsidR="00454920" w:rsidRPr="00240A30">
        <w:rPr>
          <w:rFonts w:ascii="Book Antiqua" w:hAnsi="Book Antiqua"/>
        </w:rPr>
        <w:t>nell’istanza dovranno essere specificati i seguenti dati</w:t>
      </w:r>
      <w:r w:rsidRPr="00240A30">
        <w:rPr>
          <w:rFonts w:ascii="Book Antiqua" w:hAnsi="Book Antiqua"/>
        </w:rPr>
        <w:t>:</w:t>
      </w:r>
    </w:p>
    <w:p w:rsidR="00774BDC" w:rsidRPr="00126FDE" w:rsidRDefault="00AF2464" w:rsidP="00454920">
      <w:pPr>
        <w:pStyle w:val="Paragrafoelenco"/>
        <w:numPr>
          <w:ilvl w:val="0"/>
          <w:numId w:val="16"/>
        </w:numPr>
        <w:ind w:left="1418"/>
        <w:jc w:val="both"/>
        <w:rPr>
          <w:rFonts w:ascii="Book Antiqua" w:hAnsi="Book Antiqua"/>
        </w:rPr>
      </w:pPr>
      <w:r>
        <w:rPr>
          <w:rFonts w:ascii="Book Antiqua" w:hAnsi="Book Antiqua"/>
        </w:rPr>
        <w:t>natura del debito</w:t>
      </w:r>
      <w:r w:rsidR="00774BDC" w:rsidRPr="00126FDE">
        <w:rPr>
          <w:rFonts w:ascii="Book Antiqua" w:hAnsi="Book Antiqua"/>
        </w:rPr>
        <w:t>;</w:t>
      </w:r>
    </w:p>
    <w:p w:rsidR="00774BDC" w:rsidRPr="00454920" w:rsidRDefault="00240A30" w:rsidP="00454920">
      <w:pPr>
        <w:pStyle w:val="Paragrafoelenco"/>
        <w:numPr>
          <w:ilvl w:val="0"/>
          <w:numId w:val="16"/>
        </w:numPr>
        <w:ind w:left="141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estremi </w:t>
      </w:r>
      <w:r w:rsidR="002F52AD" w:rsidRPr="00454920">
        <w:rPr>
          <w:rFonts w:ascii="Book Antiqua" w:hAnsi="Book Antiqua"/>
        </w:rPr>
        <w:t>dell’</w:t>
      </w:r>
      <w:r w:rsidR="00126FDE">
        <w:rPr>
          <w:rFonts w:ascii="Book Antiqua" w:hAnsi="Book Antiqua"/>
        </w:rPr>
        <w:t xml:space="preserve">atto di </w:t>
      </w:r>
      <w:r w:rsidR="002F52AD" w:rsidRPr="00454920">
        <w:rPr>
          <w:rFonts w:ascii="Book Antiqua" w:hAnsi="Book Antiqua"/>
        </w:rPr>
        <w:t xml:space="preserve">ingiunzione </w:t>
      </w:r>
      <w:r w:rsidR="00454920">
        <w:rPr>
          <w:rFonts w:ascii="Book Antiqua" w:hAnsi="Book Antiqua"/>
        </w:rPr>
        <w:t xml:space="preserve">o </w:t>
      </w:r>
      <w:r w:rsidR="00126FDE">
        <w:rPr>
          <w:rFonts w:ascii="Book Antiqua" w:hAnsi="Book Antiqua"/>
        </w:rPr>
        <w:t>dell’</w:t>
      </w:r>
      <w:r>
        <w:rPr>
          <w:rFonts w:ascii="Book Antiqua" w:hAnsi="Book Antiqua"/>
        </w:rPr>
        <w:t xml:space="preserve">ultimo </w:t>
      </w:r>
      <w:r w:rsidR="00325A13">
        <w:rPr>
          <w:rFonts w:ascii="Book Antiqua" w:hAnsi="Book Antiqua"/>
        </w:rPr>
        <w:t>atto consequenziale</w:t>
      </w:r>
      <w:r>
        <w:rPr>
          <w:rFonts w:ascii="Book Antiqua" w:hAnsi="Book Antiqua"/>
        </w:rPr>
        <w:t xml:space="preserve"> all'ingiunzione</w:t>
      </w:r>
      <w:r w:rsidR="002F52AD" w:rsidRPr="00454920">
        <w:rPr>
          <w:rFonts w:ascii="Book Antiqua" w:hAnsi="Book Antiqua"/>
        </w:rPr>
        <w:t>;</w:t>
      </w:r>
    </w:p>
    <w:p w:rsidR="00EE7602" w:rsidRDefault="00015924" w:rsidP="00E50D8B">
      <w:pPr>
        <w:pStyle w:val="Paragrafoelenco"/>
        <w:numPr>
          <w:ilvl w:val="0"/>
          <w:numId w:val="16"/>
        </w:numPr>
        <w:ind w:left="1418"/>
        <w:jc w:val="both"/>
        <w:rPr>
          <w:rFonts w:ascii="Book Antiqua" w:hAnsi="Book Antiqua"/>
        </w:rPr>
      </w:pPr>
      <w:r w:rsidRPr="00EE7602">
        <w:rPr>
          <w:rFonts w:ascii="Book Antiqua" w:hAnsi="Book Antiqua"/>
        </w:rPr>
        <w:t xml:space="preserve">scelta dell'opzione di pagamento </w:t>
      </w:r>
      <w:r w:rsidR="00AF2464">
        <w:rPr>
          <w:rFonts w:ascii="Book Antiqua" w:hAnsi="Book Antiqua"/>
        </w:rPr>
        <w:t>f</w:t>
      </w:r>
      <w:r w:rsidR="00EE7602">
        <w:rPr>
          <w:rFonts w:ascii="Book Antiqua" w:hAnsi="Book Antiqua"/>
        </w:rPr>
        <w:t xml:space="preserve">ra quelle previste </w:t>
      </w:r>
      <w:r w:rsidR="00AF2464">
        <w:rPr>
          <w:rFonts w:ascii="Book Antiqua" w:hAnsi="Book Antiqua"/>
        </w:rPr>
        <w:t>a</w:t>
      </w:r>
      <w:r w:rsidR="00EE7602">
        <w:rPr>
          <w:rFonts w:ascii="Book Antiqua" w:hAnsi="Book Antiqua"/>
        </w:rPr>
        <w:t>ll'art.</w:t>
      </w:r>
      <w:r w:rsidR="00E15C0A">
        <w:rPr>
          <w:rFonts w:ascii="Book Antiqua" w:hAnsi="Book Antiqua"/>
        </w:rPr>
        <w:t>5</w:t>
      </w:r>
      <w:r w:rsidR="00EE7602">
        <w:rPr>
          <w:rFonts w:ascii="Book Antiqua" w:hAnsi="Book Antiqua"/>
        </w:rPr>
        <w:t xml:space="preserve"> com.1;</w:t>
      </w:r>
    </w:p>
    <w:p w:rsidR="00642149" w:rsidRPr="00EE7602" w:rsidRDefault="002F52AD" w:rsidP="00E50D8B">
      <w:pPr>
        <w:pStyle w:val="Paragrafoelenco"/>
        <w:numPr>
          <w:ilvl w:val="0"/>
          <w:numId w:val="16"/>
        </w:numPr>
        <w:ind w:left="1418"/>
        <w:jc w:val="both"/>
        <w:rPr>
          <w:rFonts w:ascii="Book Antiqua" w:hAnsi="Book Antiqua"/>
        </w:rPr>
      </w:pPr>
      <w:r w:rsidRPr="00EE7602">
        <w:rPr>
          <w:rFonts w:ascii="Book Antiqua" w:hAnsi="Book Antiqua"/>
        </w:rPr>
        <w:t>indicazione di</w:t>
      </w:r>
      <w:r w:rsidR="00325A13" w:rsidRPr="00EE7602">
        <w:rPr>
          <w:rFonts w:ascii="Book Antiqua" w:hAnsi="Book Antiqua"/>
        </w:rPr>
        <w:t xml:space="preserve"> eventuali pendenze</w:t>
      </w:r>
      <w:r w:rsidR="00642149" w:rsidRPr="00EE7602">
        <w:rPr>
          <w:rFonts w:ascii="Book Antiqua" w:hAnsi="Book Antiqua"/>
        </w:rPr>
        <w:t xml:space="preserve"> di giudizi aventi ad oggetto i debiti cu</w:t>
      </w:r>
      <w:r w:rsidR="008A7838" w:rsidRPr="00EE7602">
        <w:rPr>
          <w:rFonts w:ascii="Book Antiqua" w:hAnsi="Book Antiqua"/>
        </w:rPr>
        <w:t xml:space="preserve">i si riferisce l’istanza </w:t>
      </w:r>
      <w:r w:rsidR="008A7838" w:rsidRPr="00AF2464">
        <w:rPr>
          <w:rFonts w:ascii="Book Antiqua" w:hAnsi="Book Antiqua"/>
        </w:rPr>
        <w:t>stessa</w:t>
      </w:r>
      <w:r w:rsidR="00EE7602" w:rsidRPr="00AF2464">
        <w:rPr>
          <w:rFonts w:ascii="Book Antiqua" w:hAnsi="Book Antiqua"/>
        </w:rPr>
        <w:t xml:space="preserve"> </w:t>
      </w:r>
      <w:r w:rsidR="00126FDE" w:rsidRPr="00AF2464">
        <w:rPr>
          <w:rFonts w:ascii="Book Antiqua" w:hAnsi="Book Antiqua"/>
        </w:rPr>
        <w:t xml:space="preserve">e contestuale </w:t>
      </w:r>
      <w:r w:rsidR="00642149" w:rsidRPr="00AF2464">
        <w:rPr>
          <w:rFonts w:ascii="Book Antiqua" w:hAnsi="Book Antiqua"/>
        </w:rPr>
        <w:t>assunzione di impegno a rinunciare agli stessi</w:t>
      </w:r>
      <w:r w:rsidR="00642149" w:rsidRPr="00EE7602">
        <w:rPr>
          <w:rFonts w:ascii="Book Antiqua" w:hAnsi="Book Antiqua"/>
        </w:rPr>
        <w:t xml:space="preserve"> giudizi.</w:t>
      </w:r>
    </w:p>
    <w:p w:rsidR="00642149" w:rsidRDefault="00642149" w:rsidP="008A7838">
      <w:pPr>
        <w:jc w:val="both"/>
        <w:rPr>
          <w:rFonts w:ascii="Book Antiqua" w:hAnsi="Book Antiqua"/>
        </w:rPr>
      </w:pPr>
    </w:p>
    <w:p w:rsidR="00C709BE" w:rsidRDefault="00EE7602" w:rsidP="008A7838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642149" w:rsidRPr="00755ACD" w:rsidRDefault="0049262C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8" w:name="_Toc12613843"/>
      <w:r w:rsidRPr="00755ACD">
        <w:rPr>
          <w:rFonts w:ascii="Book Antiqua" w:hAnsi="Book Antiqua"/>
          <w:b w:val="0"/>
        </w:rPr>
        <w:t>Art.</w:t>
      </w:r>
      <w:r w:rsidR="00642149" w:rsidRPr="00755ACD">
        <w:rPr>
          <w:rFonts w:ascii="Book Antiqua" w:hAnsi="Book Antiqua"/>
          <w:b w:val="0"/>
        </w:rPr>
        <w:t xml:space="preserve"> 8</w:t>
      </w:r>
      <w:r w:rsidR="007012A4">
        <w:rPr>
          <w:rFonts w:ascii="Book Antiqua" w:hAnsi="Book Antiqua"/>
          <w:b w:val="0"/>
        </w:rPr>
        <w:t xml:space="preserve"> </w:t>
      </w:r>
      <w:r w:rsidR="0067173B">
        <w:rPr>
          <w:rFonts w:ascii="Book Antiqua" w:hAnsi="Book Antiqua"/>
          <w:b w:val="0"/>
        </w:rPr>
        <w:t>-</w:t>
      </w:r>
      <w:r w:rsidR="007012A4">
        <w:rPr>
          <w:rFonts w:ascii="Book Antiqua" w:hAnsi="Book Antiqua"/>
          <w:b w:val="0"/>
        </w:rPr>
        <w:t xml:space="preserve"> </w:t>
      </w:r>
      <w:r w:rsidR="00642149" w:rsidRPr="00755ACD">
        <w:rPr>
          <w:rFonts w:ascii="Book Antiqua" w:hAnsi="Book Antiqua"/>
          <w:b w:val="0"/>
        </w:rPr>
        <w:t>Adempimenti del Comune</w:t>
      </w:r>
      <w:bookmarkEnd w:id="8"/>
    </w:p>
    <w:p w:rsidR="00642149" w:rsidRPr="008A7838" w:rsidRDefault="00642149" w:rsidP="00642149">
      <w:pPr>
        <w:rPr>
          <w:rFonts w:ascii="Book Antiqua" w:hAnsi="Book Antiqua"/>
        </w:rPr>
      </w:pPr>
    </w:p>
    <w:p w:rsidR="00642149" w:rsidRDefault="00642149" w:rsidP="00940198">
      <w:pPr>
        <w:pStyle w:val="Paragrafoelenco"/>
        <w:numPr>
          <w:ilvl w:val="0"/>
          <w:numId w:val="17"/>
        </w:numPr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>Ai debitori che hanno presentato l’istanza</w:t>
      </w:r>
      <w:r w:rsidR="00325A13">
        <w:rPr>
          <w:rFonts w:ascii="Book Antiqua" w:hAnsi="Book Antiqua"/>
        </w:rPr>
        <w:t xml:space="preserve"> di definizione agevolata</w:t>
      </w:r>
      <w:r w:rsidRPr="008A7838">
        <w:rPr>
          <w:rFonts w:ascii="Book Antiqua" w:hAnsi="Book Antiqua"/>
        </w:rPr>
        <w:t xml:space="preserve">, il Comune, entro il </w:t>
      </w:r>
      <w:r w:rsidRPr="000D1FBF">
        <w:rPr>
          <w:rFonts w:ascii="Book Antiqua" w:hAnsi="Book Antiqua"/>
        </w:rPr>
        <w:t xml:space="preserve">termine del </w:t>
      </w:r>
      <w:r w:rsidR="00C5367E" w:rsidRPr="000D1FBF">
        <w:rPr>
          <w:rFonts w:ascii="Book Antiqua" w:hAnsi="Book Antiqua"/>
        </w:rPr>
        <w:t>3</w:t>
      </w:r>
      <w:r w:rsidR="00AF2464" w:rsidRPr="000D1FBF">
        <w:rPr>
          <w:rFonts w:ascii="Book Antiqua" w:hAnsi="Book Antiqua"/>
        </w:rPr>
        <w:t>1</w:t>
      </w:r>
      <w:r w:rsidR="00DD2079" w:rsidRPr="000D1FBF">
        <w:rPr>
          <w:rFonts w:ascii="Book Antiqua" w:hAnsi="Book Antiqua"/>
        </w:rPr>
        <w:t xml:space="preserve"> </w:t>
      </w:r>
      <w:r w:rsidR="00AF2464" w:rsidRPr="000D1FBF">
        <w:rPr>
          <w:rFonts w:ascii="Book Antiqua" w:hAnsi="Book Antiqua"/>
        </w:rPr>
        <w:t>ottobre</w:t>
      </w:r>
      <w:r w:rsidR="00DD2079" w:rsidRPr="000D1FBF">
        <w:rPr>
          <w:rFonts w:ascii="Book Antiqua" w:hAnsi="Book Antiqua"/>
        </w:rPr>
        <w:t xml:space="preserve"> 2019</w:t>
      </w:r>
      <w:r w:rsidR="00613B56" w:rsidRPr="000D1FBF">
        <w:rPr>
          <w:rFonts w:ascii="Book Antiqua" w:hAnsi="Book Antiqua"/>
        </w:rPr>
        <w:t>,</w:t>
      </w:r>
      <w:r w:rsidR="00613B56" w:rsidRPr="008A7838">
        <w:rPr>
          <w:rFonts w:ascii="Book Antiqua" w:hAnsi="Book Antiqua"/>
        </w:rPr>
        <w:t xml:space="preserve"> </w:t>
      </w:r>
      <w:r w:rsidRPr="008A7838">
        <w:rPr>
          <w:rFonts w:ascii="Book Antiqua" w:hAnsi="Book Antiqua"/>
        </w:rPr>
        <w:t>invia la comunicazione nella quale sono indicat</w:t>
      </w:r>
      <w:r w:rsidR="00B25A14">
        <w:rPr>
          <w:rFonts w:ascii="Book Antiqua" w:hAnsi="Book Antiqua"/>
        </w:rPr>
        <w:t>i</w:t>
      </w:r>
      <w:r w:rsidRPr="008A7838">
        <w:rPr>
          <w:rFonts w:ascii="Book Antiqua" w:hAnsi="Book Antiqua"/>
        </w:rPr>
        <w:t>:</w:t>
      </w:r>
    </w:p>
    <w:p w:rsidR="00642149" w:rsidRPr="008A7838" w:rsidRDefault="00642149" w:rsidP="00940198">
      <w:pPr>
        <w:pStyle w:val="Paragrafoelenco"/>
        <w:numPr>
          <w:ilvl w:val="0"/>
          <w:numId w:val="18"/>
        </w:numPr>
        <w:ind w:left="1418"/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>l’ammontare complessivo delle somme dovute;</w:t>
      </w:r>
    </w:p>
    <w:p w:rsidR="00642149" w:rsidRPr="00C3385D" w:rsidRDefault="00642149" w:rsidP="00940198">
      <w:pPr>
        <w:pStyle w:val="Paragrafoelenco"/>
        <w:numPr>
          <w:ilvl w:val="0"/>
          <w:numId w:val="18"/>
        </w:numPr>
        <w:ind w:left="1418"/>
        <w:jc w:val="both"/>
        <w:rPr>
          <w:rFonts w:ascii="Book Antiqua" w:hAnsi="Book Antiqua"/>
        </w:rPr>
      </w:pPr>
      <w:r w:rsidRPr="00C3385D">
        <w:rPr>
          <w:rFonts w:ascii="Book Antiqua" w:hAnsi="Book Antiqua"/>
        </w:rPr>
        <w:t>il numero di rate;</w:t>
      </w:r>
    </w:p>
    <w:p w:rsidR="00642149" w:rsidRPr="008A7838" w:rsidRDefault="00642149" w:rsidP="00940198">
      <w:pPr>
        <w:pStyle w:val="Paragrafoelenco"/>
        <w:numPr>
          <w:ilvl w:val="0"/>
          <w:numId w:val="18"/>
        </w:numPr>
        <w:ind w:left="1418"/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>l’importo di ciascuna rata;</w:t>
      </w:r>
    </w:p>
    <w:p w:rsidR="00E15C0A" w:rsidRDefault="00642149" w:rsidP="00940198">
      <w:pPr>
        <w:pStyle w:val="Paragrafoelenco"/>
        <w:numPr>
          <w:ilvl w:val="0"/>
          <w:numId w:val="18"/>
        </w:numPr>
        <w:ind w:left="1418"/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>la scadenza di ogni rata</w:t>
      </w:r>
      <w:r w:rsidR="00E15C0A">
        <w:rPr>
          <w:rFonts w:ascii="Book Antiqua" w:hAnsi="Book Antiqua"/>
        </w:rPr>
        <w:t>;</w:t>
      </w:r>
    </w:p>
    <w:p w:rsidR="00642149" w:rsidRPr="008A7838" w:rsidRDefault="00E15C0A" w:rsidP="00940198">
      <w:pPr>
        <w:pStyle w:val="Paragrafoelenco"/>
        <w:numPr>
          <w:ilvl w:val="0"/>
          <w:numId w:val="18"/>
        </w:numPr>
        <w:ind w:left="1418"/>
        <w:jc w:val="both"/>
        <w:rPr>
          <w:rFonts w:ascii="Book Antiqua" w:hAnsi="Book Antiqua"/>
        </w:rPr>
      </w:pPr>
      <w:r>
        <w:rPr>
          <w:rFonts w:ascii="Book Antiqua" w:hAnsi="Book Antiqua"/>
        </w:rPr>
        <w:t>la</w:t>
      </w:r>
      <w:r w:rsidR="00642149" w:rsidRPr="008A7838">
        <w:rPr>
          <w:rFonts w:ascii="Book Antiqua" w:hAnsi="Book Antiqua"/>
        </w:rPr>
        <w:t xml:space="preserve"> modalità di pagamento.</w:t>
      </w:r>
    </w:p>
    <w:p w:rsidR="00B25A14" w:rsidRDefault="00B25A14" w:rsidP="00642149">
      <w:pPr>
        <w:rPr>
          <w:rFonts w:ascii="Book Antiqua" w:hAnsi="Book Antiqua"/>
        </w:rPr>
      </w:pPr>
    </w:p>
    <w:p w:rsidR="00D81C49" w:rsidRDefault="00D81C49" w:rsidP="00642149">
      <w:pPr>
        <w:rPr>
          <w:rFonts w:ascii="Book Antiqua" w:hAnsi="Book Antiqua"/>
        </w:rPr>
      </w:pPr>
    </w:p>
    <w:p w:rsidR="00795B95" w:rsidRPr="00755ACD" w:rsidRDefault="0049262C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9" w:name="_Toc12613844"/>
      <w:r w:rsidRPr="00755ACD">
        <w:rPr>
          <w:rFonts w:ascii="Book Antiqua" w:hAnsi="Book Antiqua"/>
          <w:b w:val="0"/>
        </w:rPr>
        <w:t>Art.</w:t>
      </w:r>
      <w:r w:rsidR="00642149" w:rsidRPr="00755ACD">
        <w:rPr>
          <w:rFonts w:ascii="Book Antiqua" w:hAnsi="Book Antiqua"/>
          <w:b w:val="0"/>
        </w:rPr>
        <w:t xml:space="preserve"> 9</w:t>
      </w:r>
      <w:r w:rsidR="000759D5">
        <w:rPr>
          <w:rFonts w:ascii="Book Antiqua" w:hAnsi="Book Antiqua"/>
          <w:b w:val="0"/>
        </w:rPr>
        <w:t xml:space="preserve"> - </w:t>
      </w:r>
      <w:r w:rsidR="00795B95" w:rsidRPr="00755ACD">
        <w:rPr>
          <w:rFonts w:ascii="Book Antiqua" w:hAnsi="Book Antiqua"/>
          <w:b w:val="0"/>
        </w:rPr>
        <w:t>Sospensione dei termini di prescrizione e decadenza</w:t>
      </w:r>
      <w:bookmarkEnd w:id="9"/>
    </w:p>
    <w:p w:rsidR="00795B95" w:rsidRDefault="00795B95" w:rsidP="00613B56">
      <w:pPr>
        <w:jc w:val="center"/>
        <w:rPr>
          <w:rFonts w:ascii="Book Antiqua" w:hAnsi="Book Antiqua"/>
        </w:rPr>
      </w:pPr>
    </w:p>
    <w:p w:rsidR="00F770CB" w:rsidRDefault="00795B95" w:rsidP="00BD6382">
      <w:pPr>
        <w:pStyle w:val="Paragrafoelenco"/>
        <w:numPr>
          <w:ilvl w:val="0"/>
          <w:numId w:val="19"/>
        </w:numPr>
        <w:jc w:val="both"/>
        <w:rPr>
          <w:rFonts w:ascii="Book Antiqua" w:hAnsi="Book Antiqua"/>
        </w:rPr>
      </w:pPr>
      <w:r w:rsidRPr="00BD6382">
        <w:rPr>
          <w:rFonts w:ascii="Book Antiqua" w:hAnsi="Book Antiqua"/>
        </w:rPr>
        <w:t>A s</w:t>
      </w:r>
      <w:r w:rsidR="00F770CB">
        <w:rPr>
          <w:rFonts w:ascii="Book Antiqua" w:hAnsi="Book Antiqua"/>
        </w:rPr>
        <w:t>eguito della presentazione dell’istanza</w:t>
      </w:r>
      <w:r w:rsidRPr="00BD6382">
        <w:rPr>
          <w:rFonts w:ascii="Book Antiqua" w:hAnsi="Book Antiqua"/>
        </w:rPr>
        <w:t xml:space="preserve"> secondo le modalità indicate </w:t>
      </w:r>
      <w:r w:rsidR="00F770CB">
        <w:rPr>
          <w:rFonts w:ascii="Book Antiqua" w:hAnsi="Book Antiqua"/>
        </w:rPr>
        <w:t xml:space="preserve">al precedente </w:t>
      </w:r>
      <w:r w:rsidRPr="00BD6382">
        <w:rPr>
          <w:rFonts w:ascii="Book Antiqua" w:hAnsi="Book Antiqua"/>
        </w:rPr>
        <w:t xml:space="preserve">art. 6, sono sospesi i termini di prescrizione e decadenza per il recupero dei carichi che sono </w:t>
      </w:r>
      <w:r w:rsidRPr="00BD6382">
        <w:rPr>
          <w:rFonts w:ascii="Book Antiqua" w:hAnsi="Book Antiqua"/>
        </w:rPr>
        <w:lastRenderedPageBreak/>
        <w:t xml:space="preserve">oggetto di tale </w:t>
      </w:r>
      <w:r w:rsidR="00F770CB">
        <w:rPr>
          <w:rFonts w:ascii="Book Antiqua" w:hAnsi="Book Antiqua"/>
        </w:rPr>
        <w:t>istanza</w:t>
      </w:r>
      <w:r w:rsidRPr="00BD6382">
        <w:rPr>
          <w:rFonts w:ascii="Book Antiqua" w:hAnsi="Book Antiqua"/>
        </w:rPr>
        <w:t xml:space="preserve">, </w:t>
      </w:r>
      <w:r w:rsidR="00F770CB">
        <w:rPr>
          <w:rFonts w:ascii="Book Antiqua" w:hAnsi="Book Antiqua"/>
        </w:rPr>
        <w:t>sono altresì</w:t>
      </w:r>
      <w:r w:rsidRPr="00BD6382">
        <w:rPr>
          <w:rFonts w:ascii="Book Antiqua" w:hAnsi="Book Antiqua"/>
        </w:rPr>
        <w:t xml:space="preserve"> sospesi, per i carichi oggetto della domanda di definizione, gli obblighi di pagamento derivanti da precedenti dilazioni </w:t>
      </w:r>
      <w:r w:rsidR="00F770CB">
        <w:rPr>
          <w:rFonts w:ascii="Book Antiqua" w:hAnsi="Book Antiqua"/>
        </w:rPr>
        <w:t>concesse.</w:t>
      </w:r>
    </w:p>
    <w:p w:rsidR="00795B95" w:rsidRPr="00BD6382" w:rsidRDefault="00795B95" w:rsidP="00BD6382">
      <w:pPr>
        <w:pStyle w:val="Paragrafoelenco"/>
        <w:numPr>
          <w:ilvl w:val="0"/>
          <w:numId w:val="19"/>
        </w:numPr>
        <w:jc w:val="both"/>
        <w:rPr>
          <w:rFonts w:ascii="Book Antiqua" w:hAnsi="Book Antiqua"/>
        </w:rPr>
      </w:pPr>
      <w:r w:rsidRPr="00BD6382">
        <w:rPr>
          <w:rFonts w:ascii="Book Antiqua" w:hAnsi="Book Antiqua"/>
        </w:rPr>
        <w:t>Il Comune</w:t>
      </w:r>
      <w:r w:rsidR="00F770CB">
        <w:rPr>
          <w:rFonts w:ascii="Book Antiqua" w:hAnsi="Book Antiqua"/>
        </w:rPr>
        <w:t xml:space="preserve">, relativamente alle istanze prodotte </w:t>
      </w:r>
      <w:r w:rsidRPr="00BD6382">
        <w:rPr>
          <w:rFonts w:ascii="Book Antiqua" w:hAnsi="Book Antiqua"/>
        </w:rPr>
        <w:t>ai sensi del presente regolamento, non pu</w:t>
      </w:r>
      <w:r w:rsidR="00F770CB">
        <w:rPr>
          <w:rFonts w:ascii="Book Antiqua" w:hAnsi="Book Antiqua"/>
        </w:rPr>
        <w:t>ò</w:t>
      </w:r>
      <w:r w:rsidRPr="00BD6382">
        <w:rPr>
          <w:rFonts w:ascii="Book Antiqua" w:hAnsi="Book Antiqua"/>
        </w:rPr>
        <w:t xml:space="preserve"> avviare nuove azioni esecutive ovvero iscrivere nuovi fermi amministrativi e ipoteche</w:t>
      </w:r>
      <w:r w:rsidR="00F770CB">
        <w:rPr>
          <w:rFonts w:ascii="Book Antiqua" w:hAnsi="Book Antiqua"/>
        </w:rPr>
        <w:t xml:space="preserve"> e non può altresì</w:t>
      </w:r>
      <w:r w:rsidRPr="00BD6382">
        <w:rPr>
          <w:rFonts w:ascii="Book Antiqua" w:hAnsi="Book Antiqua"/>
        </w:rPr>
        <w:t xml:space="preserve"> proseguire le procedure di recupero coattivo precedentemente avviate.</w:t>
      </w:r>
      <w:r w:rsidR="00F770CB">
        <w:rPr>
          <w:rFonts w:ascii="Book Antiqua" w:hAnsi="Book Antiqua"/>
        </w:rPr>
        <w:t xml:space="preserve"> Tali azioni riprenderanno in caso di esito negativo dell’</w:t>
      </w:r>
      <w:r w:rsidR="009136D0">
        <w:rPr>
          <w:rFonts w:ascii="Book Antiqua" w:hAnsi="Book Antiqua"/>
        </w:rPr>
        <w:t>istanza o decadenza della definizione agevolata, come disciplinata dai successivi articoli.</w:t>
      </w:r>
    </w:p>
    <w:p w:rsidR="00C709BE" w:rsidRDefault="00795B95" w:rsidP="00795B95">
      <w:pPr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795B95" w:rsidRDefault="00795B95" w:rsidP="00795B95">
      <w:pPr>
        <w:jc w:val="both"/>
        <w:rPr>
          <w:rFonts w:ascii="Book Antiqua" w:hAnsi="Book Antiqua"/>
          <w:color w:val="000000"/>
        </w:rPr>
      </w:pPr>
    </w:p>
    <w:p w:rsidR="00795B95" w:rsidRPr="00D557DA" w:rsidRDefault="00795B95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10" w:name="_Toc12613845"/>
      <w:r w:rsidRPr="00D557DA">
        <w:rPr>
          <w:rFonts w:ascii="Book Antiqua" w:hAnsi="Book Antiqua"/>
          <w:b w:val="0"/>
        </w:rPr>
        <w:t>Art. 10</w:t>
      </w:r>
      <w:r w:rsidR="000759D5" w:rsidRPr="00D557DA">
        <w:rPr>
          <w:rFonts w:ascii="Book Antiqua" w:hAnsi="Book Antiqua"/>
          <w:b w:val="0"/>
        </w:rPr>
        <w:t xml:space="preserve"> - </w:t>
      </w:r>
      <w:r w:rsidRPr="00D557DA">
        <w:rPr>
          <w:rFonts w:ascii="Book Antiqua" w:hAnsi="Book Antiqua"/>
          <w:b w:val="0"/>
        </w:rPr>
        <w:t>Modalità di pagamento</w:t>
      </w:r>
      <w:bookmarkEnd w:id="10"/>
    </w:p>
    <w:p w:rsidR="00755ACD" w:rsidRPr="00D557DA" w:rsidRDefault="00755ACD" w:rsidP="00167BCB">
      <w:pPr>
        <w:jc w:val="center"/>
        <w:rPr>
          <w:rFonts w:ascii="Book Antiqua" w:hAnsi="Book Antiqua"/>
          <w:color w:val="000000"/>
        </w:rPr>
      </w:pPr>
    </w:p>
    <w:p w:rsidR="009136D0" w:rsidRPr="00D557DA" w:rsidRDefault="00795B95" w:rsidP="009136D0">
      <w:pPr>
        <w:pStyle w:val="Paragrafoelenco"/>
        <w:numPr>
          <w:ilvl w:val="0"/>
          <w:numId w:val="20"/>
        </w:numPr>
        <w:jc w:val="both"/>
        <w:rPr>
          <w:rFonts w:ascii="Book Antiqua" w:hAnsi="Book Antiqua"/>
          <w:color w:val="000000"/>
        </w:rPr>
      </w:pPr>
      <w:r w:rsidRPr="00D557DA">
        <w:rPr>
          <w:rFonts w:ascii="Book Antiqua" w:hAnsi="Book Antiqua"/>
        </w:rPr>
        <w:t>Il</w:t>
      </w:r>
      <w:r w:rsidRPr="00D557DA">
        <w:rPr>
          <w:rFonts w:ascii="Book Antiqua" w:hAnsi="Book Antiqua"/>
          <w:color w:val="000000"/>
        </w:rPr>
        <w:t xml:space="preserve"> pagamento delle somme dovute per la definizione p</w:t>
      </w:r>
      <w:r w:rsidR="00167BCB" w:rsidRPr="00D557DA">
        <w:rPr>
          <w:rFonts w:ascii="Book Antiqua" w:hAnsi="Book Antiqua"/>
          <w:color w:val="000000"/>
        </w:rPr>
        <w:t xml:space="preserve">otrà essere effettuato solo ed esclusivamente </w:t>
      </w:r>
      <w:r w:rsidRPr="00D557DA">
        <w:rPr>
          <w:rFonts w:ascii="Book Antiqua" w:hAnsi="Book Antiqua"/>
          <w:color w:val="000000"/>
        </w:rPr>
        <w:t>mediante</w:t>
      </w:r>
      <w:r w:rsidR="00167BCB" w:rsidRPr="00D557DA">
        <w:rPr>
          <w:rFonts w:ascii="Book Antiqua" w:hAnsi="Book Antiqua"/>
          <w:color w:val="000000"/>
        </w:rPr>
        <w:t xml:space="preserve"> l</w:t>
      </w:r>
      <w:r w:rsidR="009136D0" w:rsidRPr="00D557DA">
        <w:rPr>
          <w:rFonts w:ascii="Book Antiqua" w:hAnsi="Book Antiqua"/>
          <w:color w:val="000000"/>
        </w:rPr>
        <w:t>e modalità indicate nella comunicazione di cui all’art. 8.</w:t>
      </w:r>
    </w:p>
    <w:p w:rsidR="00167BCB" w:rsidRDefault="00167BCB" w:rsidP="00795B95">
      <w:pPr>
        <w:jc w:val="both"/>
        <w:rPr>
          <w:rFonts w:ascii="Book Antiqua" w:hAnsi="Book Antiqua"/>
          <w:color w:val="000000"/>
        </w:rPr>
      </w:pPr>
    </w:p>
    <w:p w:rsidR="00C709BE" w:rsidRDefault="00C709BE" w:rsidP="00795B95">
      <w:pPr>
        <w:jc w:val="both"/>
        <w:rPr>
          <w:rFonts w:ascii="Book Antiqua" w:hAnsi="Book Antiqua"/>
          <w:color w:val="000000"/>
        </w:rPr>
      </w:pPr>
    </w:p>
    <w:p w:rsidR="00642149" w:rsidRPr="00755ACD" w:rsidRDefault="00167BCB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11" w:name="_Toc12613846"/>
      <w:r w:rsidRPr="00755F02">
        <w:rPr>
          <w:rFonts w:ascii="Book Antiqua" w:hAnsi="Book Antiqua"/>
          <w:b w:val="0"/>
        </w:rPr>
        <w:t>Art.</w:t>
      </w:r>
      <w:r w:rsidR="007012A4">
        <w:rPr>
          <w:rFonts w:ascii="Book Antiqua" w:hAnsi="Book Antiqua"/>
          <w:b w:val="0"/>
        </w:rPr>
        <w:t xml:space="preserve"> </w:t>
      </w:r>
      <w:r w:rsidRPr="00755F02">
        <w:rPr>
          <w:rFonts w:ascii="Book Antiqua" w:hAnsi="Book Antiqua"/>
          <w:b w:val="0"/>
        </w:rPr>
        <w:t>11</w:t>
      </w:r>
      <w:r w:rsidR="000759D5">
        <w:rPr>
          <w:rFonts w:ascii="Book Antiqua" w:hAnsi="Book Antiqua"/>
          <w:b w:val="0"/>
        </w:rPr>
        <w:t xml:space="preserve"> - </w:t>
      </w:r>
      <w:r w:rsidR="00642149" w:rsidRPr="00755ACD">
        <w:rPr>
          <w:rFonts w:ascii="Book Antiqua" w:hAnsi="Book Antiqua"/>
          <w:b w:val="0"/>
        </w:rPr>
        <w:t>Mancato pagamento</w:t>
      </w:r>
      <w:bookmarkEnd w:id="11"/>
    </w:p>
    <w:p w:rsidR="00642149" w:rsidRPr="008A7838" w:rsidRDefault="00642149" w:rsidP="00613B56">
      <w:pPr>
        <w:jc w:val="center"/>
        <w:rPr>
          <w:rFonts w:ascii="Book Antiqua" w:hAnsi="Book Antiqua"/>
        </w:rPr>
      </w:pPr>
    </w:p>
    <w:p w:rsidR="00613B56" w:rsidRPr="00C3385D" w:rsidRDefault="00362110" w:rsidP="00E50D8B">
      <w:pPr>
        <w:pStyle w:val="Paragrafoelenco"/>
        <w:numPr>
          <w:ilvl w:val="0"/>
          <w:numId w:val="22"/>
        </w:numPr>
        <w:jc w:val="both"/>
        <w:rPr>
          <w:rFonts w:ascii="Book Antiqua" w:hAnsi="Book Antiqua"/>
        </w:rPr>
      </w:pPr>
      <w:r w:rsidRPr="00C3385D">
        <w:rPr>
          <w:rFonts w:ascii="Book Antiqua" w:hAnsi="Book Antiqua"/>
        </w:rPr>
        <w:t xml:space="preserve">In caso di mancato, insufficiente o tardivo versamento dell’unica rata ovvero di una delle rate in cui è stato dilazionato il pagamento delle somme, la definizione non produce effetti e </w:t>
      </w:r>
      <w:r w:rsidR="00642149" w:rsidRPr="00C3385D">
        <w:rPr>
          <w:rFonts w:ascii="Book Antiqua" w:hAnsi="Book Antiqua"/>
        </w:rPr>
        <w:t xml:space="preserve">riprendono a decorrere i termini di prescrizione e </w:t>
      </w:r>
      <w:r w:rsidRPr="00C3385D">
        <w:rPr>
          <w:rFonts w:ascii="Book Antiqua" w:hAnsi="Book Antiqua"/>
        </w:rPr>
        <w:t xml:space="preserve">di </w:t>
      </w:r>
      <w:r w:rsidR="00642149" w:rsidRPr="00C3385D">
        <w:rPr>
          <w:rFonts w:ascii="Book Antiqua" w:hAnsi="Book Antiqua"/>
        </w:rPr>
        <w:t>decadenza per il recupero delle somme oggetto d</w:t>
      </w:r>
      <w:r w:rsidRPr="00C3385D">
        <w:rPr>
          <w:rFonts w:ascii="Book Antiqua" w:hAnsi="Book Antiqua"/>
        </w:rPr>
        <w:t>ell’</w:t>
      </w:r>
      <w:r w:rsidR="00642149" w:rsidRPr="00C3385D">
        <w:rPr>
          <w:rFonts w:ascii="Book Antiqua" w:hAnsi="Book Antiqua"/>
        </w:rPr>
        <w:t xml:space="preserve">istanza. </w:t>
      </w:r>
      <w:r w:rsidR="00613B56" w:rsidRPr="00C3385D">
        <w:rPr>
          <w:rFonts w:ascii="Book Antiqua" w:hAnsi="Book Antiqua"/>
        </w:rPr>
        <w:t>I mancati pagamenti non sono</w:t>
      </w:r>
      <w:r w:rsidRPr="00C3385D">
        <w:rPr>
          <w:rFonts w:ascii="Book Antiqua" w:hAnsi="Book Antiqua"/>
        </w:rPr>
        <w:t>,</w:t>
      </w:r>
      <w:r w:rsidR="00613B56" w:rsidRPr="00C3385D">
        <w:rPr>
          <w:rFonts w:ascii="Book Antiqua" w:hAnsi="Book Antiqua"/>
        </w:rPr>
        <w:t xml:space="preserve"> in ogni caso</w:t>
      </w:r>
      <w:r w:rsidRPr="00C3385D">
        <w:rPr>
          <w:rFonts w:ascii="Book Antiqua" w:hAnsi="Book Antiqua"/>
        </w:rPr>
        <w:t>,</w:t>
      </w:r>
      <w:r w:rsidR="00C3385D" w:rsidRPr="00C3385D">
        <w:rPr>
          <w:rFonts w:ascii="Book Antiqua" w:hAnsi="Book Antiqua"/>
        </w:rPr>
        <w:t xml:space="preserve"> </w:t>
      </w:r>
      <w:proofErr w:type="spellStart"/>
      <w:r w:rsidR="00613B56" w:rsidRPr="00C3385D">
        <w:rPr>
          <w:rFonts w:ascii="Book Antiqua" w:hAnsi="Book Antiqua"/>
        </w:rPr>
        <w:t>ravvedibili</w:t>
      </w:r>
      <w:proofErr w:type="spellEnd"/>
      <w:r w:rsidR="00613B56" w:rsidRPr="00C3385D">
        <w:rPr>
          <w:rFonts w:ascii="Book Antiqua" w:hAnsi="Book Antiqua"/>
        </w:rPr>
        <w:t>.</w:t>
      </w:r>
    </w:p>
    <w:p w:rsidR="00642149" w:rsidRPr="00C3385D" w:rsidRDefault="00642149" w:rsidP="009136D0">
      <w:pPr>
        <w:pStyle w:val="Paragrafoelenco"/>
        <w:numPr>
          <w:ilvl w:val="0"/>
          <w:numId w:val="22"/>
        </w:numPr>
        <w:jc w:val="both"/>
        <w:rPr>
          <w:rFonts w:ascii="Book Antiqua" w:hAnsi="Book Antiqua"/>
        </w:rPr>
      </w:pPr>
      <w:r w:rsidRPr="00C3385D">
        <w:rPr>
          <w:rFonts w:ascii="Book Antiqua" w:hAnsi="Book Antiqua"/>
        </w:rPr>
        <w:t xml:space="preserve">Nel caso in cui risultino effettuati dei pagamenti, gli stessi sono acquisiti a titolo di acconto dell’importo complessivamente dovuto. </w:t>
      </w:r>
      <w:r w:rsidR="00362110" w:rsidRPr="00C3385D">
        <w:rPr>
          <w:rFonts w:ascii="Book Antiqua" w:hAnsi="Book Antiqua"/>
        </w:rPr>
        <w:t>È</w:t>
      </w:r>
      <w:r w:rsidRPr="00C3385D">
        <w:rPr>
          <w:rFonts w:ascii="Book Antiqua" w:hAnsi="Book Antiqua"/>
        </w:rPr>
        <w:t xml:space="preserve"> preclusa qualsiasi possibilità di ottenere nuovi piani di dilazione.</w:t>
      </w:r>
    </w:p>
    <w:p w:rsidR="00642149" w:rsidRDefault="00642149" w:rsidP="009136D0">
      <w:pPr>
        <w:pStyle w:val="Paragrafoelenco"/>
        <w:jc w:val="both"/>
        <w:rPr>
          <w:rFonts w:ascii="Book Antiqua" w:hAnsi="Book Antiqua"/>
        </w:rPr>
      </w:pPr>
    </w:p>
    <w:p w:rsidR="00C709BE" w:rsidRPr="008A7838" w:rsidRDefault="00C709BE" w:rsidP="009136D0">
      <w:pPr>
        <w:pStyle w:val="Paragrafoelenco"/>
        <w:jc w:val="both"/>
        <w:rPr>
          <w:rFonts w:ascii="Book Antiqua" w:hAnsi="Book Antiqua"/>
        </w:rPr>
      </w:pPr>
    </w:p>
    <w:p w:rsidR="00167BCB" w:rsidRPr="00A35013" w:rsidRDefault="0049262C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12" w:name="_Toc12613847"/>
      <w:r w:rsidRPr="00A35013">
        <w:rPr>
          <w:rFonts w:ascii="Book Antiqua" w:hAnsi="Book Antiqua"/>
          <w:b w:val="0"/>
        </w:rPr>
        <w:t>Art.</w:t>
      </w:r>
      <w:r w:rsidR="00167BCB" w:rsidRPr="00A35013">
        <w:rPr>
          <w:rFonts w:ascii="Book Antiqua" w:hAnsi="Book Antiqua"/>
          <w:b w:val="0"/>
        </w:rPr>
        <w:t xml:space="preserve"> 12</w:t>
      </w:r>
      <w:r w:rsidR="000759D5" w:rsidRPr="00A35013">
        <w:rPr>
          <w:rFonts w:ascii="Book Antiqua" w:hAnsi="Book Antiqua"/>
          <w:b w:val="0"/>
        </w:rPr>
        <w:t xml:space="preserve"> - </w:t>
      </w:r>
      <w:r w:rsidR="00007B91" w:rsidRPr="00A35013">
        <w:rPr>
          <w:rFonts w:ascii="Book Antiqua" w:hAnsi="Book Antiqua"/>
          <w:b w:val="0"/>
        </w:rPr>
        <w:t>Debiti oggetto di precedenti rateizzazion</w:t>
      </w:r>
      <w:r w:rsidR="00AD717D">
        <w:rPr>
          <w:rFonts w:ascii="Book Antiqua" w:hAnsi="Book Antiqua"/>
          <w:b w:val="0"/>
        </w:rPr>
        <w:t>i</w:t>
      </w:r>
      <w:bookmarkEnd w:id="12"/>
    </w:p>
    <w:p w:rsidR="00755ACD" w:rsidRPr="00A35013" w:rsidRDefault="00755ACD" w:rsidP="00613B56">
      <w:pPr>
        <w:jc w:val="center"/>
        <w:rPr>
          <w:rFonts w:ascii="Book Antiqua" w:hAnsi="Book Antiqua"/>
        </w:rPr>
      </w:pPr>
    </w:p>
    <w:p w:rsidR="00007B91" w:rsidRPr="00A35013" w:rsidRDefault="00E1763D" w:rsidP="00E1763D">
      <w:pPr>
        <w:pStyle w:val="Paragrafoelenco"/>
        <w:numPr>
          <w:ilvl w:val="0"/>
          <w:numId w:val="23"/>
        </w:numPr>
        <w:jc w:val="both"/>
        <w:rPr>
          <w:rFonts w:ascii="Book Antiqua" w:hAnsi="Book Antiqua"/>
          <w:color w:val="000000"/>
        </w:rPr>
      </w:pPr>
      <w:r w:rsidRPr="00A35013">
        <w:rPr>
          <w:rFonts w:ascii="Book Antiqua" w:hAnsi="Book Antiqua"/>
          <w:color w:val="000000"/>
        </w:rPr>
        <w:t>La facoltà</w:t>
      </w:r>
      <w:r w:rsidR="00487E54" w:rsidRPr="00A35013">
        <w:rPr>
          <w:rFonts w:ascii="Book Antiqua" w:hAnsi="Book Antiqua"/>
          <w:color w:val="000000"/>
        </w:rPr>
        <w:t xml:space="preserve"> di definizione prevista può</w:t>
      </w:r>
      <w:r w:rsidR="00167BCB" w:rsidRPr="00A35013">
        <w:rPr>
          <w:rFonts w:ascii="Book Antiqua" w:hAnsi="Book Antiqua"/>
          <w:color w:val="000000"/>
        </w:rPr>
        <w:t xml:space="preserve"> essere esercitata a</w:t>
      </w:r>
      <w:r w:rsidR="00487E54" w:rsidRPr="00A35013">
        <w:rPr>
          <w:rFonts w:ascii="Book Antiqua" w:hAnsi="Book Antiqua"/>
          <w:color w:val="000000"/>
        </w:rPr>
        <w:t>nche da debitori che hanno già</w:t>
      </w:r>
      <w:r w:rsidR="00167BCB" w:rsidRPr="00A35013">
        <w:rPr>
          <w:rFonts w:ascii="Book Antiqua" w:hAnsi="Book Antiqua"/>
          <w:color w:val="000000"/>
        </w:rPr>
        <w:t xml:space="preserve"> pagato parzialmente</w:t>
      </w:r>
      <w:r w:rsidR="00A25A52" w:rsidRPr="00A35013">
        <w:rPr>
          <w:rFonts w:ascii="Book Antiqua" w:hAnsi="Book Antiqua"/>
          <w:color w:val="000000"/>
        </w:rPr>
        <w:t xml:space="preserve"> </w:t>
      </w:r>
      <w:r w:rsidR="003A2967" w:rsidRPr="00A35013">
        <w:rPr>
          <w:rFonts w:ascii="Book Antiqua" w:hAnsi="Book Antiqua"/>
          <w:color w:val="000000"/>
        </w:rPr>
        <w:t>il debito oggetto dell’istanza</w:t>
      </w:r>
      <w:r w:rsidR="00167BCB" w:rsidRPr="00A35013">
        <w:rPr>
          <w:rFonts w:ascii="Book Antiqua" w:hAnsi="Book Antiqua"/>
          <w:color w:val="000000"/>
        </w:rPr>
        <w:t xml:space="preserve">, anche a seguito di provvedimenti di dilazione </w:t>
      </w:r>
      <w:r w:rsidR="00C3385D" w:rsidRPr="00A35013">
        <w:rPr>
          <w:rFonts w:ascii="Book Antiqua" w:hAnsi="Book Antiqua"/>
          <w:color w:val="000000"/>
        </w:rPr>
        <w:t xml:space="preserve">ordinarie </w:t>
      </w:r>
      <w:r w:rsidR="00167BCB" w:rsidRPr="00A35013">
        <w:rPr>
          <w:rFonts w:ascii="Book Antiqua" w:hAnsi="Book Antiqua"/>
          <w:color w:val="000000"/>
        </w:rPr>
        <w:t xml:space="preserve">emessi dall’Ufficio Riscossione. </w:t>
      </w:r>
    </w:p>
    <w:p w:rsidR="003A6C5E" w:rsidRPr="00A35013" w:rsidRDefault="00487E54" w:rsidP="00E1763D">
      <w:pPr>
        <w:pStyle w:val="Paragrafoelenco"/>
        <w:numPr>
          <w:ilvl w:val="0"/>
          <w:numId w:val="23"/>
        </w:numPr>
        <w:jc w:val="both"/>
        <w:rPr>
          <w:rFonts w:ascii="Book Antiqua" w:hAnsi="Book Antiqua"/>
          <w:color w:val="000000"/>
        </w:rPr>
      </w:pPr>
      <w:r w:rsidRPr="00A35013">
        <w:rPr>
          <w:rFonts w:ascii="Book Antiqua" w:hAnsi="Book Antiqua"/>
          <w:color w:val="000000"/>
        </w:rPr>
        <w:t>In tal caso,</w:t>
      </w:r>
      <w:r w:rsidR="00167BCB" w:rsidRPr="00A35013">
        <w:rPr>
          <w:rFonts w:ascii="Book Antiqua" w:hAnsi="Book Antiqua"/>
          <w:color w:val="000000"/>
        </w:rPr>
        <w:t xml:space="preserve"> ai fini della determinazione dell'ammontare del</w:t>
      </w:r>
      <w:r w:rsidRPr="00A35013">
        <w:rPr>
          <w:rFonts w:ascii="Book Antiqua" w:hAnsi="Book Antiqua"/>
          <w:color w:val="000000"/>
        </w:rPr>
        <w:t xml:space="preserve"> debito complessivo da rateizzare, si terrà</w:t>
      </w:r>
      <w:r w:rsidR="00167BCB" w:rsidRPr="00A35013">
        <w:rPr>
          <w:rFonts w:ascii="Book Antiqua" w:hAnsi="Book Antiqua"/>
          <w:color w:val="000000"/>
        </w:rPr>
        <w:t xml:space="preserve"> conto esclusivamente degli importi gi</w:t>
      </w:r>
      <w:r w:rsidRPr="00A35013">
        <w:rPr>
          <w:rFonts w:ascii="Book Antiqua" w:hAnsi="Book Antiqua"/>
          <w:color w:val="000000"/>
        </w:rPr>
        <w:t>à</w:t>
      </w:r>
      <w:r w:rsidR="00291221" w:rsidRPr="00A35013">
        <w:rPr>
          <w:rFonts w:ascii="Book Antiqua" w:hAnsi="Book Antiqua"/>
          <w:color w:val="000000"/>
        </w:rPr>
        <w:t xml:space="preserve"> </w:t>
      </w:r>
      <w:r w:rsidR="00167BCB" w:rsidRPr="00A35013">
        <w:rPr>
          <w:rFonts w:ascii="Book Antiqua" w:hAnsi="Book Antiqua"/>
          <w:color w:val="000000"/>
        </w:rPr>
        <w:t>versati</w:t>
      </w:r>
      <w:r w:rsidR="003A6C5E" w:rsidRPr="00A35013">
        <w:rPr>
          <w:rFonts w:ascii="Book Antiqua" w:hAnsi="Book Antiqua"/>
          <w:color w:val="000000"/>
        </w:rPr>
        <w:t xml:space="preserve"> sino alla presentazione dell’istanza,</w:t>
      </w:r>
      <w:r w:rsidR="00167BCB" w:rsidRPr="00A35013">
        <w:rPr>
          <w:rFonts w:ascii="Book Antiqua" w:hAnsi="Book Antiqua"/>
          <w:color w:val="000000"/>
        </w:rPr>
        <w:t xml:space="preserve"> a titolo di capitale</w:t>
      </w:r>
      <w:r w:rsidRPr="00A35013">
        <w:rPr>
          <w:rFonts w:ascii="Book Antiqua" w:hAnsi="Book Antiqua"/>
          <w:color w:val="000000"/>
        </w:rPr>
        <w:t>, interessi e spese, non rilevando quanto già pagato a titolo di sanzioni</w:t>
      </w:r>
      <w:r w:rsidR="003A6C5E" w:rsidRPr="00A35013">
        <w:rPr>
          <w:rFonts w:ascii="Book Antiqua" w:hAnsi="Book Antiqua"/>
          <w:color w:val="000000"/>
        </w:rPr>
        <w:t xml:space="preserve"> ed eventuali interessi di dilazione, che</w:t>
      </w:r>
      <w:r w:rsidR="00167BCB" w:rsidRPr="00A35013">
        <w:rPr>
          <w:rFonts w:ascii="Book Antiqua" w:hAnsi="Book Antiqua"/>
          <w:color w:val="000000"/>
        </w:rPr>
        <w:t xml:space="preserve"> resta</w:t>
      </w:r>
      <w:r w:rsidR="003A6C5E" w:rsidRPr="00A35013">
        <w:rPr>
          <w:rFonts w:ascii="Book Antiqua" w:hAnsi="Book Antiqua"/>
          <w:color w:val="000000"/>
        </w:rPr>
        <w:t xml:space="preserve"> definitivamente acquisito</w:t>
      </w:r>
      <w:r w:rsidR="00167BCB" w:rsidRPr="00A35013">
        <w:rPr>
          <w:rFonts w:ascii="Book Antiqua" w:hAnsi="Book Antiqua"/>
          <w:color w:val="000000"/>
        </w:rPr>
        <w:t xml:space="preserve"> e non </w:t>
      </w:r>
      <w:r w:rsidR="003A6C5E" w:rsidRPr="00A35013">
        <w:rPr>
          <w:rFonts w:ascii="Book Antiqua" w:hAnsi="Book Antiqua"/>
          <w:color w:val="000000"/>
        </w:rPr>
        <w:t>rimborsabile.</w:t>
      </w:r>
    </w:p>
    <w:p w:rsidR="00167BCB" w:rsidRDefault="00167BCB" w:rsidP="00167BCB">
      <w:pPr>
        <w:jc w:val="both"/>
        <w:rPr>
          <w:rFonts w:ascii="Book Antiqua" w:hAnsi="Book Antiqua"/>
        </w:rPr>
      </w:pPr>
    </w:p>
    <w:p w:rsidR="00C709BE" w:rsidRPr="00795B95" w:rsidRDefault="00C709BE" w:rsidP="00167BCB">
      <w:pPr>
        <w:jc w:val="both"/>
        <w:rPr>
          <w:rFonts w:ascii="Book Antiqua" w:hAnsi="Book Antiqua"/>
        </w:rPr>
      </w:pPr>
    </w:p>
    <w:p w:rsidR="00642149" w:rsidRPr="00755ACD" w:rsidRDefault="00402A8F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13" w:name="_Toc12613848"/>
      <w:r w:rsidRPr="00755ACD">
        <w:rPr>
          <w:rFonts w:ascii="Book Antiqua" w:hAnsi="Book Antiqua"/>
          <w:b w:val="0"/>
        </w:rPr>
        <w:t>Art.13</w:t>
      </w:r>
      <w:r w:rsidR="000759D5">
        <w:rPr>
          <w:rFonts w:ascii="Book Antiqua" w:hAnsi="Book Antiqua"/>
          <w:b w:val="0"/>
        </w:rPr>
        <w:t xml:space="preserve"> - </w:t>
      </w:r>
      <w:r w:rsidR="00642149" w:rsidRPr="00755ACD">
        <w:rPr>
          <w:rFonts w:ascii="Book Antiqua" w:hAnsi="Book Antiqua"/>
          <w:b w:val="0"/>
        </w:rPr>
        <w:t>Esclusione dalla definizione agevolata</w:t>
      </w:r>
      <w:bookmarkEnd w:id="13"/>
    </w:p>
    <w:p w:rsidR="00642149" w:rsidRPr="008A7838" w:rsidRDefault="00642149" w:rsidP="00642149">
      <w:pPr>
        <w:rPr>
          <w:rFonts w:ascii="Book Antiqua" w:hAnsi="Book Antiqua"/>
        </w:rPr>
      </w:pPr>
    </w:p>
    <w:p w:rsidR="007C76DB" w:rsidRPr="008A7838" w:rsidRDefault="007C76DB" w:rsidP="007C76DB">
      <w:pPr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 xml:space="preserve">Sono escluse dalla definizione agevolata le </w:t>
      </w:r>
      <w:r>
        <w:rPr>
          <w:rFonts w:ascii="Book Antiqua" w:hAnsi="Book Antiqua"/>
        </w:rPr>
        <w:t xml:space="preserve">seguenti </w:t>
      </w:r>
      <w:r w:rsidRPr="008A7838">
        <w:rPr>
          <w:rFonts w:ascii="Book Antiqua" w:hAnsi="Book Antiqua"/>
        </w:rPr>
        <w:t>fattispecie:</w:t>
      </w:r>
    </w:p>
    <w:p w:rsidR="007C76DB" w:rsidRDefault="007C76DB" w:rsidP="007C76DB">
      <w:pPr>
        <w:pStyle w:val="Paragrafoelenco"/>
        <w:numPr>
          <w:ilvl w:val="0"/>
          <w:numId w:val="24"/>
        </w:numPr>
        <w:ind w:left="1418"/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>i crediti derivanti da</w:t>
      </w:r>
      <w:r>
        <w:rPr>
          <w:rFonts w:ascii="Book Antiqua" w:hAnsi="Book Antiqua"/>
        </w:rPr>
        <w:t xml:space="preserve"> entrate di natura patrimoniale e pertanto non sottoposte all’applicazione di sanzioni;</w:t>
      </w:r>
    </w:p>
    <w:p w:rsidR="007C76DB" w:rsidRPr="008A7838" w:rsidRDefault="007C76DB" w:rsidP="007C76DB">
      <w:pPr>
        <w:pStyle w:val="Paragrafoelenco"/>
        <w:numPr>
          <w:ilvl w:val="0"/>
          <w:numId w:val="24"/>
        </w:numPr>
        <w:ind w:left="1418"/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>multe, ammende e sanzioni pecuniarie dovute a seguito di provvedimenti e sentenze penali di condanna;</w:t>
      </w:r>
    </w:p>
    <w:p w:rsidR="007C76DB" w:rsidRPr="008A7838" w:rsidRDefault="007C76DB" w:rsidP="007C76DB">
      <w:pPr>
        <w:pStyle w:val="Paragrafoelenco"/>
        <w:numPr>
          <w:ilvl w:val="0"/>
          <w:numId w:val="24"/>
        </w:numPr>
        <w:ind w:left="1418"/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t>sanzioni amministrative per violazioni al codice della strada.</w:t>
      </w:r>
    </w:p>
    <w:p w:rsidR="007C76DB" w:rsidRDefault="007C76DB" w:rsidP="007C76DB">
      <w:pPr>
        <w:rPr>
          <w:rFonts w:ascii="Book Antiqua" w:hAnsi="Book Antiqua"/>
        </w:rPr>
      </w:pPr>
    </w:p>
    <w:p w:rsidR="007C76DB" w:rsidRDefault="007C76DB" w:rsidP="00613B56">
      <w:pPr>
        <w:jc w:val="both"/>
        <w:rPr>
          <w:rFonts w:ascii="Book Antiqua" w:hAnsi="Book Antiqua"/>
        </w:rPr>
      </w:pPr>
    </w:p>
    <w:p w:rsidR="0049262C" w:rsidRPr="00755ACD" w:rsidRDefault="00167BCB" w:rsidP="00755F02">
      <w:pPr>
        <w:pStyle w:val="Titolo1"/>
        <w:spacing w:before="0"/>
        <w:jc w:val="center"/>
        <w:rPr>
          <w:rFonts w:ascii="Book Antiqua" w:hAnsi="Book Antiqua"/>
          <w:b w:val="0"/>
        </w:rPr>
      </w:pPr>
      <w:bookmarkStart w:id="14" w:name="_Toc12613849"/>
      <w:r w:rsidRPr="00755ACD">
        <w:rPr>
          <w:rFonts w:ascii="Book Antiqua" w:hAnsi="Book Antiqua"/>
          <w:b w:val="0"/>
        </w:rPr>
        <w:t>Art. 1</w:t>
      </w:r>
      <w:r w:rsidR="00402A8F" w:rsidRPr="00755ACD">
        <w:rPr>
          <w:rFonts w:ascii="Book Antiqua" w:hAnsi="Book Antiqua"/>
          <w:b w:val="0"/>
        </w:rPr>
        <w:t>4</w:t>
      </w:r>
      <w:r w:rsidR="000759D5">
        <w:rPr>
          <w:rFonts w:ascii="Book Antiqua" w:hAnsi="Book Antiqua"/>
          <w:b w:val="0"/>
        </w:rPr>
        <w:t xml:space="preserve"> - </w:t>
      </w:r>
      <w:r w:rsidR="00101BB6">
        <w:rPr>
          <w:rFonts w:ascii="Book Antiqua" w:hAnsi="Book Antiqua"/>
          <w:b w:val="0"/>
        </w:rPr>
        <w:t>Entrata in vigore e d</w:t>
      </w:r>
      <w:r w:rsidR="0049262C" w:rsidRPr="00755ACD">
        <w:rPr>
          <w:rFonts w:ascii="Book Antiqua" w:hAnsi="Book Antiqua"/>
          <w:b w:val="0"/>
        </w:rPr>
        <w:t>isposizioni finali</w:t>
      </w:r>
      <w:bookmarkEnd w:id="14"/>
    </w:p>
    <w:p w:rsidR="0049262C" w:rsidRPr="008A7838" w:rsidRDefault="0049262C" w:rsidP="00101BB6">
      <w:pPr>
        <w:pStyle w:val="Paragrafoelenco"/>
        <w:jc w:val="both"/>
        <w:rPr>
          <w:rFonts w:ascii="Book Antiqua" w:hAnsi="Book Antiqua"/>
        </w:rPr>
      </w:pPr>
    </w:p>
    <w:p w:rsidR="00291221" w:rsidRDefault="0049262C" w:rsidP="00291221">
      <w:pPr>
        <w:pStyle w:val="Paragrafoelenco"/>
        <w:numPr>
          <w:ilvl w:val="0"/>
          <w:numId w:val="25"/>
        </w:numPr>
        <w:jc w:val="both"/>
        <w:rPr>
          <w:rFonts w:ascii="Book Antiqua" w:hAnsi="Book Antiqua"/>
        </w:rPr>
      </w:pPr>
      <w:r w:rsidRPr="008A7838">
        <w:rPr>
          <w:rFonts w:ascii="Book Antiqua" w:hAnsi="Book Antiqua"/>
        </w:rPr>
        <w:lastRenderedPageBreak/>
        <w:t xml:space="preserve">Il presente regolamento acquista immediata efficacia dalla </w:t>
      </w:r>
      <w:r w:rsidR="00101BB6">
        <w:rPr>
          <w:rFonts w:ascii="Book Antiqua" w:hAnsi="Book Antiqua"/>
        </w:rPr>
        <w:t xml:space="preserve">data di esecutività della delibera di approvazione </w:t>
      </w:r>
      <w:r w:rsidR="00424E44">
        <w:rPr>
          <w:rFonts w:ascii="Book Antiqua" w:hAnsi="Book Antiqua"/>
        </w:rPr>
        <w:t xml:space="preserve">da parte </w:t>
      </w:r>
      <w:r w:rsidRPr="008A7838">
        <w:rPr>
          <w:rFonts w:ascii="Book Antiqua" w:hAnsi="Book Antiqua"/>
        </w:rPr>
        <w:t xml:space="preserve">dell’organo </w:t>
      </w:r>
      <w:r w:rsidRPr="00101BB6">
        <w:rPr>
          <w:rFonts w:ascii="Book Antiqua" w:hAnsi="Book Antiqua"/>
          <w:color w:val="000000"/>
        </w:rPr>
        <w:t>consiliare</w:t>
      </w:r>
      <w:r w:rsidR="00291221">
        <w:rPr>
          <w:rFonts w:ascii="Book Antiqua" w:hAnsi="Book Antiqua"/>
          <w:color w:val="000000"/>
        </w:rPr>
        <w:t>.</w:t>
      </w:r>
      <w:r w:rsidR="00291221">
        <w:rPr>
          <w:rFonts w:ascii="Book Antiqua" w:hAnsi="Book Antiqua"/>
        </w:rPr>
        <w:t xml:space="preserve"> </w:t>
      </w:r>
    </w:p>
    <w:p w:rsidR="00101BB6" w:rsidRDefault="00101BB6" w:rsidP="00291221">
      <w:pPr>
        <w:pStyle w:val="Paragrafoelenco"/>
        <w:jc w:val="both"/>
        <w:rPr>
          <w:rFonts w:ascii="Book Antiqua" w:hAnsi="Book Antiqua"/>
        </w:rPr>
      </w:pPr>
    </w:p>
    <w:p w:rsidR="0049262C" w:rsidRPr="00A35013" w:rsidRDefault="00291221" w:rsidP="00101BB6">
      <w:pPr>
        <w:pStyle w:val="Paragrafoelenco"/>
        <w:numPr>
          <w:ilvl w:val="0"/>
          <w:numId w:val="2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613B56" w:rsidRPr="00CE198F">
        <w:rPr>
          <w:rFonts w:ascii="Book Antiqua" w:hAnsi="Book Antiqua"/>
        </w:rPr>
        <w:t xml:space="preserve">er tutto quanto non espressamente previsto nel presente regolamento, </w:t>
      </w:r>
      <w:r w:rsidR="00EB644F" w:rsidRPr="00CE198F">
        <w:rPr>
          <w:rFonts w:ascii="Book Antiqua" w:hAnsi="Book Antiqua"/>
        </w:rPr>
        <w:t>v</w:t>
      </w:r>
      <w:r w:rsidR="0049262C" w:rsidRPr="00CE198F">
        <w:rPr>
          <w:rFonts w:ascii="Book Antiqua" w:hAnsi="Book Antiqua"/>
        </w:rPr>
        <w:t>iene fatto riferimento alle disposizioni contenute nel</w:t>
      </w:r>
      <w:r>
        <w:rPr>
          <w:rFonts w:ascii="Book Antiqua" w:hAnsi="Book Antiqua"/>
        </w:rPr>
        <w:t>l'art. 15</w:t>
      </w:r>
      <w:r w:rsidR="0049262C" w:rsidRPr="00CE198F">
        <w:rPr>
          <w:rFonts w:ascii="Book Antiqua" w:hAnsi="Book Antiqua"/>
        </w:rPr>
        <w:t xml:space="preserve"> </w:t>
      </w:r>
      <w:r w:rsidR="0049262C" w:rsidRPr="00A35013">
        <w:rPr>
          <w:rFonts w:ascii="Book Antiqua" w:hAnsi="Book Antiqua"/>
        </w:rPr>
        <w:t xml:space="preserve">D.L. </w:t>
      </w:r>
      <w:r w:rsidR="00CE198F" w:rsidRPr="00A35013">
        <w:rPr>
          <w:rFonts w:ascii="Book Antiqua" w:hAnsi="Book Antiqua"/>
        </w:rPr>
        <w:t>34/2019</w:t>
      </w:r>
      <w:r w:rsidR="00EB644F" w:rsidRPr="00A35013">
        <w:rPr>
          <w:rFonts w:ascii="Book Antiqua" w:hAnsi="Book Antiqua"/>
        </w:rPr>
        <w:t xml:space="preserve"> del </w:t>
      </w:r>
      <w:r w:rsidR="00CE198F" w:rsidRPr="00A35013">
        <w:rPr>
          <w:rFonts w:ascii="Book Antiqua" w:hAnsi="Book Antiqua"/>
        </w:rPr>
        <w:t xml:space="preserve">30 aprile </w:t>
      </w:r>
      <w:r w:rsidR="00EB644F" w:rsidRPr="00A35013">
        <w:rPr>
          <w:rFonts w:ascii="Book Antiqua" w:hAnsi="Book Antiqua"/>
        </w:rPr>
        <w:t>201</w:t>
      </w:r>
      <w:r w:rsidR="00CE198F" w:rsidRPr="00A35013">
        <w:rPr>
          <w:rFonts w:ascii="Book Antiqua" w:hAnsi="Book Antiqua"/>
        </w:rPr>
        <w:t>9,</w:t>
      </w:r>
      <w:r w:rsidR="00EB644F" w:rsidRPr="00A35013">
        <w:rPr>
          <w:rFonts w:ascii="Book Antiqua" w:hAnsi="Book Antiqua"/>
        </w:rPr>
        <w:t xml:space="preserve"> pubblicat</w:t>
      </w:r>
      <w:r w:rsidR="00424E44" w:rsidRPr="00A35013">
        <w:rPr>
          <w:rFonts w:ascii="Book Antiqua" w:hAnsi="Book Antiqua"/>
        </w:rPr>
        <w:t>o</w:t>
      </w:r>
      <w:r w:rsidR="00EB644F" w:rsidRPr="00A35013">
        <w:rPr>
          <w:rFonts w:ascii="Book Antiqua" w:hAnsi="Book Antiqua"/>
        </w:rPr>
        <w:t xml:space="preserve"> sulla G.U. n. </w:t>
      </w:r>
      <w:r w:rsidR="00CE198F" w:rsidRPr="00A35013">
        <w:rPr>
          <w:rFonts w:ascii="Book Antiqua" w:hAnsi="Book Antiqua"/>
        </w:rPr>
        <w:t>100</w:t>
      </w:r>
      <w:r w:rsidR="00EB644F" w:rsidRPr="00A35013">
        <w:rPr>
          <w:rFonts w:ascii="Book Antiqua" w:hAnsi="Book Antiqua"/>
        </w:rPr>
        <w:t xml:space="preserve"> del </w:t>
      </w:r>
      <w:r w:rsidR="00D557DA" w:rsidRPr="00A35013">
        <w:rPr>
          <w:rFonts w:ascii="Book Antiqua" w:hAnsi="Book Antiqua"/>
        </w:rPr>
        <w:t>30 aprile 2019</w:t>
      </w:r>
    </w:p>
    <w:p w:rsidR="00613B56" w:rsidRPr="008A7838" w:rsidRDefault="00613B56" w:rsidP="00424E44">
      <w:pPr>
        <w:jc w:val="both"/>
        <w:rPr>
          <w:rFonts w:ascii="Book Antiqua" w:hAnsi="Book Antiqua"/>
        </w:rPr>
      </w:pPr>
    </w:p>
    <w:p w:rsidR="008A7838" w:rsidRPr="008A7838" w:rsidRDefault="008A7838">
      <w:pPr>
        <w:rPr>
          <w:rFonts w:ascii="Book Antiqua" w:hAnsi="Book Antiqua"/>
        </w:rPr>
      </w:pPr>
    </w:p>
    <w:sectPr w:rsidR="008A7838" w:rsidRPr="008A7838" w:rsidSect="00AF18DF">
      <w:headerReference w:type="default" r:id="rId11"/>
      <w:footerReference w:type="default" r:id="rId12"/>
      <w:pgSz w:w="11906" w:h="16838"/>
      <w:pgMar w:top="138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50" w:rsidRDefault="000B5B50" w:rsidP="00DD6483">
      <w:r>
        <w:separator/>
      </w:r>
    </w:p>
  </w:endnote>
  <w:endnote w:type="continuationSeparator" w:id="0">
    <w:p w:rsidR="000B5B50" w:rsidRDefault="000B5B50" w:rsidP="00DD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259934"/>
      <w:docPartObj>
        <w:docPartGallery w:val="Page Numbers (Bottom of Page)"/>
        <w:docPartUnique/>
      </w:docPartObj>
    </w:sdtPr>
    <w:sdtEndPr/>
    <w:sdtContent>
      <w:p w:rsidR="00E50D8B" w:rsidRDefault="00E50D8B">
        <w:pPr>
          <w:pStyle w:val="Pidipagina"/>
          <w:jc w:val="right"/>
        </w:pPr>
      </w:p>
      <w:p w:rsidR="00E50D8B" w:rsidRDefault="00E50D8B" w:rsidP="00DD6483">
        <w:pPr>
          <w:pStyle w:val="Pidipagina"/>
        </w:pPr>
        <w:r w:rsidRPr="00DD6483">
          <w:rPr>
            <w:rFonts w:ascii="Book Antiqua" w:hAnsi="Book Antiqua"/>
            <w:i/>
            <w:sz w:val="20"/>
            <w:szCs w:val="20"/>
          </w:rPr>
          <w:t>Regolamento per la definizione agevolata delle entrate tributarie</w:t>
        </w:r>
        <w:r>
          <w:rPr>
            <w:rFonts w:ascii="Book Antiqua" w:hAnsi="Book Antiqua"/>
            <w:i/>
            <w:sz w:val="20"/>
            <w:szCs w:val="20"/>
          </w:rPr>
          <w:t xml:space="preserve"> </w:t>
        </w:r>
        <w:r w:rsidR="009356C1">
          <w:rPr>
            <w:rFonts w:ascii="Book Antiqua" w:hAnsi="Book Antiqua"/>
            <w:i/>
            <w:sz w:val="20"/>
            <w:szCs w:val="20"/>
          </w:rPr>
          <w:t xml:space="preserve">anno </w:t>
        </w:r>
        <w:r>
          <w:rPr>
            <w:rFonts w:ascii="Book Antiqua" w:hAnsi="Book Antiqua"/>
            <w:i/>
            <w:sz w:val="20"/>
            <w:szCs w:val="20"/>
          </w:rPr>
          <w:t>2019</w:t>
        </w:r>
        <w:r>
          <w:tab/>
        </w:r>
        <w:r>
          <w:tab/>
        </w:r>
        <w:r w:rsidR="00DA72B8">
          <w:fldChar w:fldCharType="begin"/>
        </w:r>
        <w:r w:rsidR="00DA72B8">
          <w:instrText>PAGE   \* MERGEFORMAT</w:instrText>
        </w:r>
        <w:r w:rsidR="00DA72B8">
          <w:fldChar w:fldCharType="separate"/>
        </w:r>
        <w:r w:rsidR="00A03D54">
          <w:rPr>
            <w:noProof/>
          </w:rPr>
          <w:t>1</w:t>
        </w:r>
        <w:r w:rsidR="00DA72B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50" w:rsidRDefault="000B5B50" w:rsidP="00DD6483">
      <w:r>
        <w:separator/>
      </w:r>
    </w:p>
  </w:footnote>
  <w:footnote w:type="continuationSeparator" w:id="0">
    <w:p w:rsidR="000B5B50" w:rsidRDefault="000B5B50" w:rsidP="00DD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D8B" w:rsidRDefault="00E50D8B">
    <w:pPr>
      <w:pStyle w:val="Intestazione"/>
      <w:jc w:val="right"/>
    </w:pPr>
  </w:p>
  <w:p w:rsidR="00E50D8B" w:rsidRDefault="00E50D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B63"/>
    <w:multiLevelType w:val="hybridMultilevel"/>
    <w:tmpl w:val="D2F0F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FAE"/>
    <w:multiLevelType w:val="hybridMultilevel"/>
    <w:tmpl w:val="A356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934F5"/>
    <w:multiLevelType w:val="hybridMultilevel"/>
    <w:tmpl w:val="D2F0F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237DF"/>
    <w:multiLevelType w:val="hybridMultilevel"/>
    <w:tmpl w:val="1FF444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F093C"/>
    <w:multiLevelType w:val="hybridMultilevel"/>
    <w:tmpl w:val="D2F0F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52E4D"/>
    <w:multiLevelType w:val="hybridMultilevel"/>
    <w:tmpl w:val="A356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740C0"/>
    <w:multiLevelType w:val="hybridMultilevel"/>
    <w:tmpl w:val="6D9A0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626F2"/>
    <w:multiLevelType w:val="hybridMultilevel"/>
    <w:tmpl w:val="829625C4"/>
    <w:lvl w:ilvl="0" w:tplc="3F2A8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C344B"/>
    <w:multiLevelType w:val="hybridMultilevel"/>
    <w:tmpl w:val="A356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A21F8"/>
    <w:multiLevelType w:val="hybridMultilevel"/>
    <w:tmpl w:val="76400E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16B8D"/>
    <w:multiLevelType w:val="hybridMultilevel"/>
    <w:tmpl w:val="76400E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764CF"/>
    <w:multiLevelType w:val="hybridMultilevel"/>
    <w:tmpl w:val="F1387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F647E"/>
    <w:multiLevelType w:val="hybridMultilevel"/>
    <w:tmpl w:val="AF9ECB84"/>
    <w:lvl w:ilvl="0" w:tplc="0410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3DDE25CF"/>
    <w:multiLevelType w:val="hybridMultilevel"/>
    <w:tmpl w:val="A356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31A81"/>
    <w:multiLevelType w:val="hybridMultilevel"/>
    <w:tmpl w:val="174E6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248B8"/>
    <w:multiLevelType w:val="hybridMultilevel"/>
    <w:tmpl w:val="76400E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A2A72"/>
    <w:multiLevelType w:val="hybridMultilevel"/>
    <w:tmpl w:val="AFFA8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CF3A69"/>
    <w:multiLevelType w:val="hybridMultilevel"/>
    <w:tmpl w:val="D1E4A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810BD"/>
    <w:multiLevelType w:val="hybridMultilevel"/>
    <w:tmpl w:val="9CACF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2757A"/>
    <w:multiLevelType w:val="hybridMultilevel"/>
    <w:tmpl w:val="6A0E1A32"/>
    <w:lvl w:ilvl="0" w:tplc="DA4A05A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83995"/>
    <w:multiLevelType w:val="hybridMultilevel"/>
    <w:tmpl w:val="174E6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54157"/>
    <w:multiLevelType w:val="hybridMultilevel"/>
    <w:tmpl w:val="D1E4A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059BF"/>
    <w:multiLevelType w:val="hybridMultilevel"/>
    <w:tmpl w:val="D1E4A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C1C3F"/>
    <w:multiLevelType w:val="hybridMultilevel"/>
    <w:tmpl w:val="A5589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23F76"/>
    <w:multiLevelType w:val="hybridMultilevel"/>
    <w:tmpl w:val="D1E4A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C336F"/>
    <w:multiLevelType w:val="hybridMultilevel"/>
    <w:tmpl w:val="D1E4A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7597E"/>
    <w:multiLevelType w:val="hybridMultilevel"/>
    <w:tmpl w:val="F1387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3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17"/>
  </w:num>
  <w:num w:numId="14">
    <w:abstractNumId w:val="22"/>
  </w:num>
  <w:num w:numId="15">
    <w:abstractNumId w:val="13"/>
  </w:num>
  <w:num w:numId="16">
    <w:abstractNumId w:val="24"/>
  </w:num>
  <w:num w:numId="17">
    <w:abstractNumId w:val="1"/>
  </w:num>
  <w:num w:numId="18">
    <w:abstractNumId w:val="25"/>
  </w:num>
  <w:num w:numId="19">
    <w:abstractNumId w:val="5"/>
  </w:num>
  <w:num w:numId="20">
    <w:abstractNumId w:val="20"/>
  </w:num>
  <w:num w:numId="21">
    <w:abstractNumId w:val="16"/>
  </w:num>
  <w:num w:numId="22">
    <w:abstractNumId w:val="14"/>
  </w:num>
  <w:num w:numId="23">
    <w:abstractNumId w:val="26"/>
  </w:num>
  <w:num w:numId="24">
    <w:abstractNumId w:val="21"/>
  </w:num>
  <w:num w:numId="25">
    <w:abstractNumId w:val="11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F4"/>
    <w:rsid w:val="00006789"/>
    <w:rsid w:val="00007B91"/>
    <w:rsid w:val="00015924"/>
    <w:rsid w:val="00032DF4"/>
    <w:rsid w:val="00043F90"/>
    <w:rsid w:val="00062D89"/>
    <w:rsid w:val="00062DB7"/>
    <w:rsid w:val="000759D5"/>
    <w:rsid w:val="0008696C"/>
    <w:rsid w:val="000A5E6E"/>
    <w:rsid w:val="000B5B50"/>
    <w:rsid w:val="000B5E0D"/>
    <w:rsid w:val="000C21A2"/>
    <w:rsid w:val="000C3046"/>
    <w:rsid w:val="000D1FBF"/>
    <w:rsid w:val="00101BB6"/>
    <w:rsid w:val="001023AF"/>
    <w:rsid w:val="00121C48"/>
    <w:rsid w:val="00126FDE"/>
    <w:rsid w:val="00152D79"/>
    <w:rsid w:val="00167BCB"/>
    <w:rsid w:val="001745B0"/>
    <w:rsid w:val="00175E0F"/>
    <w:rsid w:val="0017690F"/>
    <w:rsid w:val="001B1627"/>
    <w:rsid w:val="001D2D03"/>
    <w:rsid w:val="00226334"/>
    <w:rsid w:val="00226497"/>
    <w:rsid w:val="0024060C"/>
    <w:rsid w:val="00240A30"/>
    <w:rsid w:val="00262DFF"/>
    <w:rsid w:val="00291221"/>
    <w:rsid w:val="002C1ADA"/>
    <w:rsid w:val="002D0EF1"/>
    <w:rsid w:val="002D5640"/>
    <w:rsid w:val="002E7666"/>
    <w:rsid w:val="002F52AD"/>
    <w:rsid w:val="00322560"/>
    <w:rsid w:val="003229A8"/>
    <w:rsid w:val="00325A13"/>
    <w:rsid w:val="0032685E"/>
    <w:rsid w:val="003305C1"/>
    <w:rsid w:val="003459FB"/>
    <w:rsid w:val="00362110"/>
    <w:rsid w:val="0037297B"/>
    <w:rsid w:val="0037610D"/>
    <w:rsid w:val="00383C80"/>
    <w:rsid w:val="003A2967"/>
    <w:rsid w:val="003A6C5E"/>
    <w:rsid w:val="003B0F56"/>
    <w:rsid w:val="003B2860"/>
    <w:rsid w:val="00402A8F"/>
    <w:rsid w:val="00402F53"/>
    <w:rsid w:val="0041367D"/>
    <w:rsid w:val="00415461"/>
    <w:rsid w:val="004154B5"/>
    <w:rsid w:val="00424E44"/>
    <w:rsid w:val="004328F1"/>
    <w:rsid w:val="00454920"/>
    <w:rsid w:val="00457A49"/>
    <w:rsid w:val="00487E54"/>
    <w:rsid w:val="0049262C"/>
    <w:rsid w:val="004A78E7"/>
    <w:rsid w:val="004C7245"/>
    <w:rsid w:val="004F278F"/>
    <w:rsid w:val="004F5CEC"/>
    <w:rsid w:val="00502650"/>
    <w:rsid w:val="0052146A"/>
    <w:rsid w:val="00540307"/>
    <w:rsid w:val="00566EC6"/>
    <w:rsid w:val="005840A2"/>
    <w:rsid w:val="00590C3C"/>
    <w:rsid w:val="0059340B"/>
    <w:rsid w:val="005D0B29"/>
    <w:rsid w:val="005D2B20"/>
    <w:rsid w:val="00605E6F"/>
    <w:rsid w:val="00613B56"/>
    <w:rsid w:val="00633887"/>
    <w:rsid w:val="00642149"/>
    <w:rsid w:val="00642383"/>
    <w:rsid w:val="0067173B"/>
    <w:rsid w:val="00684E72"/>
    <w:rsid w:val="00684FA8"/>
    <w:rsid w:val="00687A10"/>
    <w:rsid w:val="006914BE"/>
    <w:rsid w:val="006C062D"/>
    <w:rsid w:val="007003D9"/>
    <w:rsid w:val="007012A4"/>
    <w:rsid w:val="0071357A"/>
    <w:rsid w:val="00724A91"/>
    <w:rsid w:val="0072542A"/>
    <w:rsid w:val="00743871"/>
    <w:rsid w:val="007510CD"/>
    <w:rsid w:val="00755ACD"/>
    <w:rsid w:val="00755F02"/>
    <w:rsid w:val="00774BDC"/>
    <w:rsid w:val="00795B95"/>
    <w:rsid w:val="007B1917"/>
    <w:rsid w:val="007C76DB"/>
    <w:rsid w:val="007D00D4"/>
    <w:rsid w:val="0082120B"/>
    <w:rsid w:val="00886CFF"/>
    <w:rsid w:val="00891D07"/>
    <w:rsid w:val="008965F9"/>
    <w:rsid w:val="00897A0E"/>
    <w:rsid w:val="008A7838"/>
    <w:rsid w:val="008B016B"/>
    <w:rsid w:val="008B1205"/>
    <w:rsid w:val="008C6EF1"/>
    <w:rsid w:val="008D2349"/>
    <w:rsid w:val="008E3AEB"/>
    <w:rsid w:val="008F6E7E"/>
    <w:rsid w:val="009136D0"/>
    <w:rsid w:val="009264FB"/>
    <w:rsid w:val="00927DDB"/>
    <w:rsid w:val="009356C1"/>
    <w:rsid w:val="00940198"/>
    <w:rsid w:val="00954A3F"/>
    <w:rsid w:val="0096756E"/>
    <w:rsid w:val="00982CA0"/>
    <w:rsid w:val="009874BF"/>
    <w:rsid w:val="009903C0"/>
    <w:rsid w:val="009A7233"/>
    <w:rsid w:val="009B266A"/>
    <w:rsid w:val="00A020BD"/>
    <w:rsid w:val="00A03D54"/>
    <w:rsid w:val="00A21FB0"/>
    <w:rsid w:val="00A238C8"/>
    <w:rsid w:val="00A25A52"/>
    <w:rsid w:val="00A32C06"/>
    <w:rsid w:val="00A35013"/>
    <w:rsid w:val="00A66339"/>
    <w:rsid w:val="00A72C02"/>
    <w:rsid w:val="00AD2A69"/>
    <w:rsid w:val="00AD717D"/>
    <w:rsid w:val="00AE573A"/>
    <w:rsid w:val="00AF18DF"/>
    <w:rsid w:val="00AF2464"/>
    <w:rsid w:val="00B10D59"/>
    <w:rsid w:val="00B22881"/>
    <w:rsid w:val="00B256E5"/>
    <w:rsid w:val="00B25A14"/>
    <w:rsid w:val="00BC591B"/>
    <w:rsid w:val="00BC70AF"/>
    <w:rsid w:val="00BD6382"/>
    <w:rsid w:val="00C12E96"/>
    <w:rsid w:val="00C240B9"/>
    <w:rsid w:val="00C24F69"/>
    <w:rsid w:val="00C25308"/>
    <w:rsid w:val="00C3385D"/>
    <w:rsid w:val="00C52250"/>
    <w:rsid w:val="00C5367E"/>
    <w:rsid w:val="00C54CD5"/>
    <w:rsid w:val="00C609C2"/>
    <w:rsid w:val="00C709BE"/>
    <w:rsid w:val="00C76CE0"/>
    <w:rsid w:val="00C952E5"/>
    <w:rsid w:val="00CA1CFC"/>
    <w:rsid w:val="00CC47A9"/>
    <w:rsid w:val="00CE198F"/>
    <w:rsid w:val="00CE7A30"/>
    <w:rsid w:val="00D043A4"/>
    <w:rsid w:val="00D47BFD"/>
    <w:rsid w:val="00D557DA"/>
    <w:rsid w:val="00D81C49"/>
    <w:rsid w:val="00DA72B8"/>
    <w:rsid w:val="00DC412E"/>
    <w:rsid w:val="00DD2079"/>
    <w:rsid w:val="00DD6483"/>
    <w:rsid w:val="00DF7738"/>
    <w:rsid w:val="00E15C0A"/>
    <w:rsid w:val="00E1763D"/>
    <w:rsid w:val="00E236B9"/>
    <w:rsid w:val="00E272B3"/>
    <w:rsid w:val="00E50D8B"/>
    <w:rsid w:val="00E82CE0"/>
    <w:rsid w:val="00E9529E"/>
    <w:rsid w:val="00EB644F"/>
    <w:rsid w:val="00EC2DE2"/>
    <w:rsid w:val="00ED4DF4"/>
    <w:rsid w:val="00EE7602"/>
    <w:rsid w:val="00F30BC6"/>
    <w:rsid w:val="00F35BF4"/>
    <w:rsid w:val="00F57968"/>
    <w:rsid w:val="00F770CB"/>
    <w:rsid w:val="00F873CD"/>
    <w:rsid w:val="00FA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60C"/>
  </w:style>
  <w:style w:type="paragraph" w:styleId="Titolo1">
    <w:name w:val="heading 1"/>
    <w:basedOn w:val="Normale"/>
    <w:next w:val="Normale"/>
    <w:link w:val="Titolo1Carattere"/>
    <w:uiPriority w:val="9"/>
    <w:qFormat/>
    <w:rsid w:val="00755F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4BD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383C80"/>
  </w:style>
  <w:style w:type="character" w:styleId="Collegamentoipertestuale">
    <w:name w:val="Hyperlink"/>
    <w:basedOn w:val="Carpredefinitoparagrafo"/>
    <w:uiPriority w:val="99"/>
    <w:unhideWhenUsed/>
    <w:rsid w:val="00C24F6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F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FA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759D5"/>
    <w:pPr>
      <w:spacing w:line="276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759D5"/>
    <w:pPr>
      <w:spacing w:after="100"/>
    </w:pPr>
  </w:style>
  <w:style w:type="paragraph" w:styleId="Intestazione">
    <w:name w:val="header"/>
    <w:basedOn w:val="Normale"/>
    <w:link w:val="IntestazioneCarattere"/>
    <w:uiPriority w:val="99"/>
    <w:unhideWhenUsed/>
    <w:rsid w:val="00DD6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483"/>
  </w:style>
  <w:style w:type="paragraph" w:styleId="Pidipagina">
    <w:name w:val="footer"/>
    <w:basedOn w:val="Normale"/>
    <w:link w:val="PidipaginaCarattere"/>
    <w:uiPriority w:val="99"/>
    <w:unhideWhenUsed/>
    <w:rsid w:val="00DD6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60C"/>
  </w:style>
  <w:style w:type="paragraph" w:styleId="Titolo1">
    <w:name w:val="heading 1"/>
    <w:basedOn w:val="Normale"/>
    <w:next w:val="Normale"/>
    <w:link w:val="Titolo1Carattere"/>
    <w:uiPriority w:val="9"/>
    <w:qFormat/>
    <w:rsid w:val="00755F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4BD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383C80"/>
  </w:style>
  <w:style w:type="character" w:styleId="Collegamentoipertestuale">
    <w:name w:val="Hyperlink"/>
    <w:basedOn w:val="Carpredefinitoparagrafo"/>
    <w:uiPriority w:val="99"/>
    <w:unhideWhenUsed/>
    <w:rsid w:val="00C24F6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F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FA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759D5"/>
    <w:pPr>
      <w:spacing w:line="276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759D5"/>
    <w:pPr>
      <w:spacing w:after="100"/>
    </w:pPr>
  </w:style>
  <w:style w:type="paragraph" w:styleId="Intestazione">
    <w:name w:val="header"/>
    <w:basedOn w:val="Normale"/>
    <w:link w:val="IntestazioneCarattere"/>
    <w:uiPriority w:val="99"/>
    <w:unhideWhenUsed/>
    <w:rsid w:val="00DD6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483"/>
  </w:style>
  <w:style w:type="paragraph" w:styleId="Pidipagina">
    <w:name w:val="footer"/>
    <w:basedOn w:val="Normale"/>
    <w:link w:val="PidipaginaCarattere"/>
    <w:uiPriority w:val="99"/>
    <w:unhideWhenUsed/>
    <w:rsid w:val="00DD6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une@pec.comune.monopoli.b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D21B5-7A90-4C96-94B4-F6120F12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Alo</dc:creator>
  <dc:description>Prodotto protetto dalla disciplina sui diritti d'autore; non divulgabile senza espressa autorizzazione di Soluzione srl</dc:description>
  <cp:lastModifiedBy>FRANCESCO SPINOZZI</cp:lastModifiedBy>
  <cp:revision>5</cp:revision>
  <cp:lastPrinted>2016-12-22T10:00:00Z</cp:lastPrinted>
  <dcterms:created xsi:type="dcterms:W3CDTF">2019-05-15T10:16:00Z</dcterms:created>
  <dcterms:modified xsi:type="dcterms:W3CDTF">2019-06-28T09:30:00Z</dcterms:modified>
</cp:coreProperties>
</file>