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754" w:rsidRDefault="003E3E31">
      <w:pPr>
        <w:rPr>
          <w:rFonts w:ascii="Comic Sans MS" w:hAnsi="Comic Sans MS"/>
          <w:b/>
          <w:noProof/>
        </w:rPr>
      </w:pPr>
      <w:bookmarkStart w:id="0" w:name="_GoBack"/>
      <w:bookmarkEnd w:id="0"/>
      <w:r>
        <w:rPr>
          <w:rFonts w:ascii="Comic Sans MS" w:hAnsi="Comic Sans MS"/>
          <w:b/>
          <w:noProof/>
          <w:lang w:eastAsia="it-IT"/>
        </w:rPr>
        <w:drawing>
          <wp:inline distT="0" distB="0" distL="0" distR="0">
            <wp:extent cx="1536065" cy="511810"/>
            <wp:effectExtent l="0" t="0" r="6985" b="254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C6257">
        <w:rPr>
          <w:rFonts w:ascii="Comic Sans MS" w:hAnsi="Comic Sans MS"/>
          <w:b/>
          <w:noProof/>
          <w:lang w:eastAsia="it-IT"/>
        </w:rPr>
        <w:drawing>
          <wp:inline distT="0" distB="0" distL="0" distR="0">
            <wp:extent cx="675565" cy="634365"/>
            <wp:effectExtent l="0" t="0" r="0" b="0"/>
            <wp:docPr id="2" name="Immagine 2" descr="Descrizione: Descrizione: Descrizione: Descrizione: Descrizione: logo_def_blu-pc cop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Descrizione: Descrizione: Descrizione: Descrizione: logo_def_blu-pc cop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835" cy="638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Hlk94610974"/>
      <w:bookmarkEnd w:id="1"/>
      <w:r w:rsidRPr="002C2BE2">
        <w:rPr>
          <w:rFonts w:ascii="Comic Sans MS" w:hAnsi="Comic Sans MS"/>
          <w:noProof/>
          <w:lang w:eastAsia="it-IT"/>
        </w:rPr>
        <w:drawing>
          <wp:inline distT="0" distB="0" distL="0" distR="0">
            <wp:extent cx="812004" cy="764540"/>
            <wp:effectExtent l="0" t="0" r="762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091" cy="774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52B" w:rsidRPr="0035052B" w:rsidRDefault="0035052B" w:rsidP="0035052B">
      <w:pPr>
        <w:spacing w:after="0" w:line="240" w:lineRule="auto"/>
        <w:rPr>
          <w:sz w:val="12"/>
          <w:szCs w:val="1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5052B">
        <w:rPr>
          <w:sz w:val="12"/>
          <w:szCs w:val="12"/>
        </w:rPr>
        <w:t>Osservatorio Laboratorio Tutela</w:t>
      </w:r>
    </w:p>
    <w:p w:rsidR="0035052B" w:rsidRPr="0035052B" w:rsidRDefault="0035052B" w:rsidP="0035052B">
      <w:pPr>
        <w:spacing w:after="0" w:line="240" w:lineRule="auto"/>
        <w:rPr>
          <w:sz w:val="12"/>
          <w:szCs w:val="12"/>
        </w:rPr>
      </w:pPr>
      <w:r w:rsidRPr="0035052B">
        <w:rPr>
          <w:sz w:val="12"/>
          <w:szCs w:val="12"/>
        </w:rPr>
        <w:tab/>
      </w:r>
      <w:r w:rsidRPr="0035052B">
        <w:rPr>
          <w:sz w:val="12"/>
          <w:szCs w:val="12"/>
        </w:rPr>
        <w:tab/>
      </w:r>
      <w:r w:rsidRPr="0035052B">
        <w:rPr>
          <w:sz w:val="12"/>
          <w:szCs w:val="12"/>
        </w:rPr>
        <w:tab/>
      </w:r>
      <w:r w:rsidRPr="0035052B">
        <w:rPr>
          <w:sz w:val="12"/>
          <w:szCs w:val="12"/>
        </w:rPr>
        <w:tab/>
      </w:r>
      <w:r w:rsidRPr="0035052B">
        <w:rPr>
          <w:sz w:val="12"/>
          <w:szCs w:val="12"/>
        </w:rPr>
        <w:tab/>
        <w:t xml:space="preserve">Rispetto Emozionale Età Evolutiva  </w:t>
      </w:r>
    </w:p>
    <w:p w:rsidR="0035052B" w:rsidRDefault="0035052B" w:rsidP="0035052B">
      <w:pPr>
        <w:spacing w:after="0" w:line="240" w:lineRule="auto"/>
        <w:rPr>
          <w:sz w:val="12"/>
          <w:szCs w:val="12"/>
        </w:rPr>
      </w:pPr>
      <w:r w:rsidRPr="0035052B">
        <w:rPr>
          <w:sz w:val="12"/>
          <w:szCs w:val="12"/>
        </w:rPr>
        <w:t xml:space="preserve">  (O.L.T.R.E.E.E.)</w:t>
      </w:r>
    </w:p>
    <w:p w:rsidR="00DC06EC" w:rsidRDefault="00DC06EC" w:rsidP="0035052B">
      <w:pPr>
        <w:spacing w:after="0" w:line="240" w:lineRule="auto"/>
        <w:rPr>
          <w:sz w:val="12"/>
          <w:szCs w:val="12"/>
        </w:rPr>
      </w:pPr>
    </w:p>
    <w:p w:rsidR="00DC06EC" w:rsidRDefault="00DC06EC" w:rsidP="008311DF">
      <w:pPr>
        <w:widowControl w:val="0"/>
        <w:tabs>
          <w:tab w:val="left" w:pos="566"/>
          <w:tab w:val="left" w:pos="1133"/>
          <w:tab w:val="left" w:pos="1244"/>
          <w:tab w:val="left" w:pos="1700"/>
          <w:tab w:val="left" w:pos="2267"/>
          <w:tab w:val="left" w:pos="2834"/>
          <w:tab w:val="left" w:pos="3401"/>
          <w:tab w:val="left" w:pos="3968"/>
          <w:tab w:val="center" w:pos="4465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center"/>
        <w:rPr>
          <w:noProof/>
        </w:rPr>
      </w:pPr>
      <w:r>
        <w:rPr>
          <w:noProof/>
          <w:lang w:eastAsia="it-IT"/>
        </w:rPr>
        <w:drawing>
          <wp:inline distT="0" distB="0" distL="0" distR="0">
            <wp:extent cx="1242269" cy="606709"/>
            <wp:effectExtent l="0" t="0" r="0" b="3175"/>
            <wp:docPr id="5" name="Immagine 5" descr="Frontespiz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Frontespizi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269" cy="606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6EC" w:rsidRPr="00CC0000" w:rsidRDefault="00DC06EC" w:rsidP="008311DF">
      <w:pPr>
        <w:widowControl w:val="0"/>
        <w:tabs>
          <w:tab w:val="left" w:pos="566"/>
          <w:tab w:val="left" w:pos="1133"/>
          <w:tab w:val="left" w:pos="1244"/>
          <w:tab w:val="left" w:pos="1700"/>
          <w:tab w:val="left" w:pos="2267"/>
          <w:tab w:val="left" w:pos="2834"/>
          <w:tab w:val="left" w:pos="3401"/>
          <w:tab w:val="left" w:pos="3968"/>
          <w:tab w:val="center" w:pos="4465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noProof/>
          <w:sz w:val="14"/>
        </w:rPr>
      </w:pPr>
      <w:bookmarkStart w:id="2" w:name="_Hlk94610927"/>
      <w:r w:rsidRPr="00CC0000">
        <w:rPr>
          <w:b/>
          <w:bCs/>
          <w:i/>
          <w:noProof/>
          <w:sz w:val="14"/>
        </w:rPr>
        <w:t>Città Metropolitana di Bari</w:t>
      </w:r>
    </w:p>
    <w:p w:rsidR="00DC06EC" w:rsidRPr="00CC0000" w:rsidRDefault="00DC06EC" w:rsidP="008311D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noProof/>
          <w:sz w:val="18"/>
        </w:rPr>
      </w:pPr>
      <w:r w:rsidRPr="00CC0000">
        <w:rPr>
          <w:b/>
          <w:bCs/>
          <w:i/>
          <w:noProof/>
          <w:sz w:val="18"/>
        </w:rPr>
        <w:t>Area Organizzativa V^</w:t>
      </w:r>
    </w:p>
    <w:p w:rsidR="00DC06EC" w:rsidRPr="00CC0000" w:rsidRDefault="00DC06EC" w:rsidP="008311DF">
      <w:pPr>
        <w:widowControl w:val="0"/>
        <w:tabs>
          <w:tab w:val="left" w:pos="566"/>
          <w:tab w:val="left" w:pos="1133"/>
          <w:tab w:val="left" w:pos="1244"/>
          <w:tab w:val="left" w:pos="1700"/>
          <w:tab w:val="left" w:pos="2267"/>
          <w:tab w:val="left" w:pos="2834"/>
          <w:tab w:val="left" w:pos="3401"/>
          <w:tab w:val="left" w:pos="3968"/>
          <w:tab w:val="center" w:pos="4465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center"/>
        <w:rPr>
          <w:i/>
          <w:sz w:val="12"/>
          <w:szCs w:val="12"/>
        </w:rPr>
      </w:pPr>
      <w:r w:rsidRPr="00CC0000">
        <w:rPr>
          <w:b/>
          <w:i/>
          <w:noProof/>
          <w:sz w:val="16"/>
        </w:rPr>
        <w:t>Pubblica Istruzione, Sport, Servizi Sociali  e Politiche Abitative</w:t>
      </w:r>
    </w:p>
    <w:p w:rsidR="00DC06EC" w:rsidRDefault="00DC06EC" w:rsidP="008311D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</w:tabs>
        <w:autoSpaceDE w:val="0"/>
        <w:autoSpaceDN w:val="0"/>
        <w:adjustRightInd w:val="0"/>
        <w:jc w:val="center"/>
        <w:rPr>
          <w:b/>
          <w:i/>
          <w:noProof/>
          <w:sz w:val="16"/>
        </w:rPr>
      </w:pPr>
    </w:p>
    <w:p w:rsidR="00C70DBF" w:rsidRPr="009A709D" w:rsidRDefault="00C70DBF" w:rsidP="001D6449">
      <w:pPr>
        <w:spacing w:after="0" w:line="240" w:lineRule="auto"/>
        <w:jc w:val="center"/>
        <w:rPr>
          <w:b/>
          <w:bCs/>
        </w:rPr>
      </w:pPr>
      <w:r w:rsidRPr="009A709D">
        <w:rPr>
          <w:b/>
          <w:bCs/>
        </w:rPr>
        <w:t>CORSO DIFORMAZIONE PER I PROFESSIONISTI</w:t>
      </w:r>
    </w:p>
    <w:p w:rsidR="00C70DBF" w:rsidRPr="0042504F" w:rsidRDefault="00C70DBF" w:rsidP="001D6449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9A709D">
        <w:rPr>
          <w:b/>
          <w:bCs/>
        </w:rPr>
        <w:t>DELL’ETÀ EVOLUTIVA E DELLA GENITORIALITÀ</w:t>
      </w:r>
    </w:p>
    <w:p w:rsidR="00C70DBF" w:rsidRPr="002663A2" w:rsidRDefault="00C70DBF" w:rsidP="00C70DBF">
      <w:pPr>
        <w:jc w:val="center"/>
        <w:rPr>
          <w:bCs/>
        </w:rPr>
      </w:pPr>
    </w:p>
    <w:p w:rsidR="00C70DBF" w:rsidRPr="00A85B5F" w:rsidRDefault="00C70DBF" w:rsidP="001D64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8"/>
        </w:rPr>
      </w:pPr>
      <w:r w:rsidRPr="00A85B5F">
        <w:rPr>
          <w:b/>
          <w:sz w:val="24"/>
          <w:szCs w:val="28"/>
        </w:rPr>
        <w:t xml:space="preserve">Consapevolezza ed efficacia di affiancamento per le Professioni di aiuto </w:t>
      </w:r>
    </w:p>
    <w:p w:rsidR="00C70DBF" w:rsidRPr="00A85B5F" w:rsidRDefault="00C70DBF" w:rsidP="001D64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8"/>
        </w:rPr>
      </w:pPr>
      <w:r w:rsidRPr="00A85B5F">
        <w:rPr>
          <w:b/>
          <w:sz w:val="24"/>
          <w:szCs w:val="28"/>
        </w:rPr>
        <w:t xml:space="preserve">nella pandemia Covid-19: </w:t>
      </w:r>
    </w:p>
    <w:p w:rsidR="00DC06EC" w:rsidRDefault="00C70DBF" w:rsidP="00A85B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A85B5F">
        <w:rPr>
          <w:b/>
          <w:sz w:val="24"/>
          <w:szCs w:val="28"/>
        </w:rPr>
        <w:t xml:space="preserve">il Rischio di </w:t>
      </w:r>
      <w:proofErr w:type="spellStart"/>
      <w:r w:rsidRPr="00A85B5F">
        <w:rPr>
          <w:b/>
          <w:sz w:val="24"/>
          <w:szCs w:val="28"/>
        </w:rPr>
        <w:t>Burn-out</w:t>
      </w:r>
      <w:proofErr w:type="spellEnd"/>
      <w:r w:rsidRPr="00A85B5F">
        <w:rPr>
          <w:b/>
          <w:sz w:val="24"/>
          <w:szCs w:val="28"/>
        </w:rPr>
        <w:t xml:space="preserve"> e Mobbing secondario </w:t>
      </w:r>
    </w:p>
    <w:p w:rsidR="00304036" w:rsidRPr="00A85B5F" w:rsidRDefault="00304036" w:rsidP="00A85B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A85B5F" w:rsidRPr="00A85B5F" w:rsidRDefault="0065677F" w:rsidP="00A85B5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</w:tabs>
        <w:autoSpaceDE w:val="0"/>
        <w:autoSpaceDN w:val="0"/>
        <w:adjustRightInd w:val="0"/>
        <w:jc w:val="center"/>
        <w:rPr>
          <w:b/>
          <w:i/>
          <w:noProof/>
          <w:sz w:val="20"/>
        </w:rPr>
      </w:pPr>
      <w:r>
        <w:rPr>
          <w:b/>
          <w:i/>
          <w:noProof/>
          <w:sz w:val="20"/>
        </w:rPr>
        <w:t>Docente</w:t>
      </w:r>
      <w:r w:rsidR="00A85B5F" w:rsidRPr="00A85B5F">
        <w:rPr>
          <w:b/>
          <w:i/>
          <w:noProof/>
          <w:sz w:val="20"/>
        </w:rPr>
        <w:t>: Prof.Dott.Matteo VILLANOVA</w:t>
      </w:r>
    </w:p>
    <w:p w:rsidR="00A85B5F" w:rsidRDefault="00A85B5F" w:rsidP="00A85B5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</w:tabs>
        <w:autoSpaceDE w:val="0"/>
        <w:autoSpaceDN w:val="0"/>
        <w:adjustRightInd w:val="0"/>
        <w:jc w:val="center"/>
        <w:rPr>
          <w:i/>
          <w:noProof/>
          <w:sz w:val="18"/>
        </w:rPr>
      </w:pPr>
      <w:r w:rsidRPr="00A85B5F">
        <w:rPr>
          <w:i/>
          <w:noProof/>
          <w:sz w:val="18"/>
        </w:rPr>
        <w:t>Il Corso on-line è articolato in otto moduli di 3 ore e mezza ciascuno</w:t>
      </w:r>
    </w:p>
    <w:p w:rsidR="00304036" w:rsidRPr="00A85B5F" w:rsidRDefault="00304036" w:rsidP="00A85B5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</w:tabs>
        <w:autoSpaceDE w:val="0"/>
        <w:autoSpaceDN w:val="0"/>
        <w:adjustRightInd w:val="0"/>
        <w:jc w:val="center"/>
        <w:rPr>
          <w:i/>
          <w:noProof/>
          <w:sz w:val="18"/>
        </w:rPr>
      </w:pPr>
    </w:p>
    <w:p w:rsidR="00A85B5F" w:rsidRPr="00304036" w:rsidRDefault="00A85B5F" w:rsidP="00A85B5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="MS Mincho"/>
          <w:sz w:val="24"/>
        </w:rPr>
      </w:pPr>
      <w:r w:rsidRPr="00304036">
        <w:rPr>
          <w:rFonts w:eastAsia="MS Mincho"/>
          <w:b/>
          <w:bCs/>
          <w:sz w:val="24"/>
        </w:rPr>
        <w:t>OBIETTIVO DEL CORSO</w:t>
      </w:r>
    </w:p>
    <w:p w:rsidR="00A85B5F" w:rsidRPr="00304036" w:rsidRDefault="00A85B5F" w:rsidP="00A85B5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="MS Mincho"/>
          <w:color w:val="30110A"/>
          <w:szCs w:val="20"/>
        </w:rPr>
      </w:pPr>
      <w:r w:rsidRPr="00304036">
        <w:rPr>
          <w:rFonts w:eastAsia="MS Mincho"/>
          <w:color w:val="30110A"/>
          <w:szCs w:val="20"/>
        </w:rPr>
        <w:t xml:space="preserve">Il Corso è rivolto all'abbattimento del rischio di vanificazione di utilizzo della risorsa umana all'interno delle professioni di aiuto nonché alla riduzione del rischio (Prevenzione primaria) di </w:t>
      </w:r>
      <w:proofErr w:type="spellStart"/>
      <w:r w:rsidRPr="00304036">
        <w:rPr>
          <w:rFonts w:eastAsia="MS Mincho"/>
          <w:color w:val="30110A"/>
          <w:szCs w:val="20"/>
        </w:rPr>
        <w:t>Burn</w:t>
      </w:r>
      <w:proofErr w:type="spellEnd"/>
      <w:r w:rsidRPr="00304036">
        <w:rPr>
          <w:rFonts w:eastAsia="MS Mincho"/>
          <w:color w:val="30110A"/>
          <w:szCs w:val="20"/>
        </w:rPr>
        <w:t xml:space="preserve"> out e Mobbing secondario (gli effetti espulsivi da parte della famiglia del professionista impegnato sul territorio), della dispersione di motivazione nell'approccio al territorio e le conseguenze nella efficacia di interazione con altri professionisti (settore sanitario, giudiziario, educativo ed informazionale) per i procedimenti relativi ai minori, alla famiglia, alla interculturalità, alle alterità</w:t>
      </w:r>
      <w:r w:rsidRPr="00304036">
        <w:rPr>
          <w:color w:val="333333"/>
          <w:szCs w:val="20"/>
        </w:rPr>
        <w:t xml:space="preserve"> e nelle situazioni di rischio in emergenza nella interazione tra Agenti di Polizia Locale e Rappresentanti delle FF.OO.  in rete con gli operatori dei Servizi sociali attraverso le soft skills.</w:t>
      </w:r>
    </w:p>
    <w:p w:rsidR="00A85B5F" w:rsidRPr="00DC3C71" w:rsidRDefault="00A85B5F" w:rsidP="00A85B5F">
      <w:pPr>
        <w:jc w:val="center"/>
        <w:rPr>
          <w:b/>
          <w:bCs/>
          <w:sz w:val="36"/>
        </w:rPr>
      </w:pPr>
      <w:r w:rsidRPr="00DC3C71">
        <w:rPr>
          <w:b/>
          <w:bCs/>
          <w:sz w:val="36"/>
        </w:rPr>
        <w:t xml:space="preserve">PROGRAMMA </w:t>
      </w:r>
    </w:p>
    <w:p w:rsidR="00DC3C71" w:rsidRDefault="00DC3C71" w:rsidP="00DC3C71">
      <w:pPr>
        <w:jc w:val="both"/>
        <w:rPr>
          <w:b/>
          <w:bCs/>
        </w:rPr>
      </w:pPr>
      <w:r>
        <w:rPr>
          <w:b/>
          <w:bCs/>
        </w:rPr>
        <w:t>SALUT</w:t>
      </w:r>
      <w:r w:rsidR="00605E07">
        <w:rPr>
          <w:b/>
          <w:bCs/>
        </w:rPr>
        <w:t>I</w:t>
      </w:r>
      <w:r>
        <w:rPr>
          <w:b/>
          <w:bCs/>
        </w:rPr>
        <w:t xml:space="preserve"> E INTERVENTI:</w:t>
      </w:r>
    </w:p>
    <w:p w:rsidR="00605E07" w:rsidRDefault="00605E07" w:rsidP="00605E07">
      <w:pPr>
        <w:spacing w:after="0" w:line="240" w:lineRule="auto"/>
        <w:jc w:val="both"/>
        <w:rPr>
          <w:bCs/>
          <w:sz w:val="20"/>
        </w:rPr>
      </w:pPr>
      <w:r w:rsidRPr="00DC3C71">
        <w:rPr>
          <w:bCs/>
          <w:sz w:val="20"/>
        </w:rPr>
        <w:t>Dott. Lorenzo Calabrese, Dirigente dell’Area Organizzativa V^ del Comune di Monopoli</w:t>
      </w:r>
    </w:p>
    <w:p w:rsidR="00B40661" w:rsidRPr="008D4975" w:rsidRDefault="00B40661" w:rsidP="00B40661">
      <w:pPr>
        <w:spacing w:after="0" w:line="240" w:lineRule="auto"/>
        <w:jc w:val="both"/>
        <w:rPr>
          <w:bCs/>
        </w:rPr>
      </w:pPr>
      <w:r w:rsidRPr="008D4975">
        <w:rPr>
          <w:bCs/>
        </w:rPr>
        <w:t xml:space="preserve">Il Sindaco di Monopoli, Angelo </w:t>
      </w:r>
      <w:proofErr w:type="spellStart"/>
      <w:r w:rsidRPr="008D4975">
        <w:rPr>
          <w:bCs/>
        </w:rPr>
        <w:t>Annese</w:t>
      </w:r>
      <w:proofErr w:type="spellEnd"/>
    </w:p>
    <w:p w:rsidR="00605E07" w:rsidRPr="00DC3C71" w:rsidRDefault="00605E07" w:rsidP="00605E07">
      <w:pPr>
        <w:spacing w:after="0" w:line="240" w:lineRule="auto"/>
        <w:jc w:val="both"/>
        <w:rPr>
          <w:b/>
          <w:bCs/>
        </w:rPr>
      </w:pPr>
      <w:r w:rsidRPr="00DC3C71">
        <w:rPr>
          <w:bCs/>
        </w:rPr>
        <w:t xml:space="preserve">Dott.ssa Miriam Gentile, Assessore ai Servizi </w:t>
      </w:r>
      <w:r>
        <w:rPr>
          <w:bCs/>
        </w:rPr>
        <w:t>s</w:t>
      </w:r>
      <w:r w:rsidRPr="00DC3C71">
        <w:rPr>
          <w:bCs/>
        </w:rPr>
        <w:t>ociali del Comune di Monopoli</w:t>
      </w:r>
    </w:p>
    <w:p w:rsidR="001D01A3" w:rsidRPr="00DC3C71" w:rsidRDefault="001D01A3" w:rsidP="001D01A3">
      <w:pPr>
        <w:spacing w:after="0" w:line="240" w:lineRule="auto"/>
        <w:jc w:val="both"/>
        <w:rPr>
          <w:bCs/>
        </w:rPr>
      </w:pPr>
      <w:r>
        <w:rPr>
          <w:bCs/>
        </w:rPr>
        <w:t>Dott.ssa Simona Filoni, Procuratore Generale del Tribunale dei Minori di Lecce</w:t>
      </w:r>
    </w:p>
    <w:p w:rsidR="00DC3C71" w:rsidRDefault="00DC3C71" w:rsidP="00DC3C71">
      <w:pPr>
        <w:spacing w:after="0" w:line="240" w:lineRule="auto"/>
        <w:jc w:val="both"/>
        <w:rPr>
          <w:bCs/>
        </w:rPr>
      </w:pPr>
      <w:r>
        <w:rPr>
          <w:bCs/>
        </w:rPr>
        <w:t xml:space="preserve">Dott. </w:t>
      </w:r>
      <w:proofErr w:type="spellStart"/>
      <w:r>
        <w:rPr>
          <w:bCs/>
        </w:rPr>
        <w:t>Abbaticchio</w:t>
      </w:r>
      <w:proofErr w:type="spellEnd"/>
      <w:r>
        <w:rPr>
          <w:bCs/>
        </w:rPr>
        <w:t xml:space="preserve"> Ludovico, Garante Regionale per l’Infanzia e l’Adolescenza</w:t>
      </w:r>
    </w:p>
    <w:p w:rsidR="00723A6D" w:rsidRDefault="00723A6D" w:rsidP="00723A6D">
      <w:pPr>
        <w:spacing w:after="0" w:line="240" w:lineRule="auto"/>
        <w:jc w:val="both"/>
        <w:rPr>
          <w:bCs/>
        </w:rPr>
      </w:pPr>
      <w:r w:rsidRPr="00DC3C71">
        <w:rPr>
          <w:bCs/>
        </w:rPr>
        <w:t>Dott.ssa Filomena Matera, Presidente del</w:t>
      </w:r>
      <w:r>
        <w:rPr>
          <w:bCs/>
        </w:rPr>
        <w:t xml:space="preserve"> CROAS </w:t>
      </w:r>
      <w:r w:rsidRPr="00DC3C71">
        <w:rPr>
          <w:bCs/>
        </w:rPr>
        <w:t>Puglia</w:t>
      </w:r>
    </w:p>
    <w:p w:rsidR="00304036" w:rsidRPr="00A85B5F" w:rsidRDefault="00304036" w:rsidP="00723A6D">
      <w:pPr>
        <w:rPr>
          <w:b/>
          <w:bCs/>
          <w:sz w:val="28"/>
        </w:rPr>
      </w:pPr>
    </w:p>
    <w:p w:rsidR="004C2A08" w:rsidRDefault="004C2A08" w:rsidP="0031113C">
      <w:pPr>
        <w:pBdr>
          <w:bottom w:val="single" w:sz="6" w:space="1" w:color="auto"/>
        </w:pBdr>
        <w:spacing w:after="0" w:line="240" w:lineRule="auto"/>
        <w:jc w:val="both"/>
        <w:rPr>
          <w:b/>
          <w:bCs/>
          <w:sz w:val="20"/>
          <w:szCs w:val="20"/>
        </w:rPr>
      </w:pPr>
    </w:p>
    <w:p w:rsidR="004C2A08" w:rsidRDefault="004C2A08" w:rsidP="0031113C">
      <w:pPr>
        <w:pBdr>
          <w:bottom w:val="single" w:sz="6" w:space="1" w:color="auto"/>
        </w:pBdr>
        <w:spacing w:after="0" w:line="240" w:lineRule="auto"/>
        <w:jc w:val="both"/>
        <w:rPr>
          <w:b/>
          <w:bCs/>
          <w:sz w:val="20"/>
          <w:szCs w:val="20"/>
        </w:rPr>
      </w:pPr>
    </w:p>
    <w:p w:rsidR="007E0898" w:rsidRDefault="007E0898" w:rsidP="0031113C">
      <w:pPr>
        <w:pBdr>
          <w:bottom w:val="single" w:sz="6" w:space="1" w:color="auto"/>
        </w:pBdr>
        <w:spacing w:after="0" w:line="240" w:lineRule="auto"/>
        <w:jc w:val="both"/>
        <w:rPr>
          <w:b/>
          <w:bCs/>
          <w:sz w:val="20"/>
          <w:szCs w:val="20"/>
        </w:rPr>
      </w:pPr>
    </w:p>
    <w:p w:rsidR="007E0898" w:rsidRDefault="007E0898" w:rsidP="0031113C">
      <w:pPr>
        <w:pBdr>
          <w:bottom w:val="single" w:sz="6" w:space="1" w:color="auto"/>
        </w:pBdr>
        <w:spacing w:after="0" w:line="240" w:lineRule="auto"/>
        <w:jc w:val="both"/>
        <w:rPr>
          <w:b/>
          <w:bCs/>
          <w:sz w:val="20"/>
          <w:szCs w:val="20"/>
        </w:rPr>
      </w:pPr>
    </w:p>
    <w:p w:rsidR="007E0898" w:rsidRDefault="007E0898" w:rsidP="0031113C">
      <w:pPr>
        <w:pBdr>
          <w:bottom w:val="single" w:sz="6" w:space="1" w:color="auto"/>
        </w:pBdr>
        <w:spacing w:after="0" w:line="240" w:lineRule="auto"/>
        <w:jc w:val="both"/>
        <w:rPr>
          <w:b/>
          <w:bCs/>
          <w:sz w:val="20"/>
          <w:szCs w:val="20"/>
        </w:rPr>
      </w:pPr>
    </w:p>
    <w:p w:rsidR="00A85B5F" w:rsidRPr="00A85B5F" w:rsidRDefault="00A85B5F" w:rsidP="0031113C">
      <w:pPr>
        <w:pBdr>
          <w:bottom w:val="single" w:sz="6" w:space="1" w:color="auto"/>
        </w:pBdr>
        <w:spacing w:after="0" w:line="240" w:lineRule="auto"/>
        <w:jc w:val="both"/>
        <w:rPr>
          <w:b/>
          <w:bCs/>
          <w:sz w:val="20"/>
          <w:szCs w:val="20"/>
        </w:rPr>
      </w:pPr>
      <w:r w:rsidRPr="00A85B5F">
        <w:rPr>
          <w:b/>
          <w:bCs/>
          <w:sz w:val="20"/>
          <w:szCs w:val="20"/>
        </w:rPr>
        <w:t>PRIMO MODULO                                                                                                                      MERCOLEDÌ 9 Marzo 2022</w:t>
      </w:r>
    </w:p>
    <w:p w:rsidR="00A85B5F" w:rsidRPr="00A85B5F" w:rsidRDefault="00A85B5F" w:rsidP="0031113C">
      <w:pPr>
        <w:pBdr>
          <w:bottom w:val="single" w:sz="6" w:space="1" w:color="auto"/>
        </w:pBdr>
        <w:spacing w:after="0" w:line="240" w:lineRule="auto"/>
        <w:jc w:val="both"/>
        <w:rPr>
          <w:b/>
          <w:bCs/>
          <w:sz w:val="20"/>
          <w:szCs w:val="20"/>
        </w:rPr>
      </w:pPr>
      <w:r w:rsidRPr="00A85B5F">
        <w:rPr>
          <w:b/>
          <w:bCs/>
          <w:sz w:val="20"/>
          <w:szCs w:val="20"/>
        </w:rPr>
        <w:t>ore 15,00 – 18,30</w:t>
      </w:r>
    </w:p>
    <w:p w:rsidR="00DA5990" w:rsidRDefault="00DA5990" w:rsidP="008311D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MS Mincho"/>
          <w:i/>
          <w:color w:val="30110A"/>
          <w:sz w:val="18"/>
          <w:szCs w:val="20"/>
        </w:rPr>
      </w:pPr>
    </w:p>
    <w:p w:rsidR="008311DF" w:rsidRPr="008311DF" w:rsidRDefault="00A85B5F" w:rsidP="008311D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MS Mincho"/>
          <w:i/>
          <w:color w:val="30110A"/>
          <w:sz w:val="18"/>
          <w:szCs w:val="20"/>
        </w:rPr>
      </w:pPr>
      <w:r w:rsidRPr="008311DF">
        <w:rPr>
          <w:rFonts w:eastAsia="MS Mincho"/>
          <w:i/>
          <w:color w:val="30110A"/>
          <w:sz w:val="18"/>
          <w:szCs w:val="20"/>
        </w:rPr>
        <w:t xml:space="preserve">Disinvestimento valoriale nell'epoca pandemica da Covid-19 (la deriva istituzionale e la </w:t>
      </w:r>
      <w:proofErr w:type="spellStart"/>
      <w:r w:rsidRPr="008311DF">
        <w:rPr>
          <w:rFonts w:eastAsia="MS Mincho"/>
          <w:i/>
          <w:color w:val="30110A"/>
          <w:sz w:val="18"/>
          <w:szCs w:val="20"/>
        </w:rPr>
        <w:t>deumanizzazione</w:t>
      </w:r>
      <w:proofErr w:type="spellEnd"/>
      <w:r w:rsidRPr="008311DF">
        <w:rPr>
          <w:rFonts w:eastAsia="MS Mincho"/>
          <w:i/>
          <w:color w:val="30110A"/>
          <w:sz w:val="18"/>
          <w:szCs w:val="20"/>
        </w:rPr>
        <w:t xml:space="preserve"> e indifferenza quali "certezze" operative in alternativa a somatizzazione, fuga, dissocialità compensatoria).</w:t>
      </w:r>
    </w:p>
    <w:p w:rsidR="005C5303" w:rsidRDefault="0031113C" w:rsidP="008311D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MS Mincho"/>
          <w:i/>
          <w:color w:val="30110A"/>
          <w:sz w:val="18"/>
          <w:szCs w:val="20"/>
        </w:rPr>
      </w:pPr>
      <w:r w:rsidRPr="008311DF">
        <w:rPr>
          <w:rFonts w:eastAsia="MS Mincho"/>
          <w:i/>
          <w:color w:val="30110A"/>
          <w:sz w:val="18"/>
          <w:szCs w:val="20"/>
        </w:rPr>
        <w:t>Discussione di casi clinici</w:t>
      </w:r>
    </w:p>
    <w:p w:rsidR="0031113C" w:rsidRDefault="0031113C" w:rsidP="008311D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b/>
          <w:bCs/>
          <w:sz w:val="20"/>
          <w:szCs w:val="20"/>
        </w:rPr>
      </w:pPr>
    </w:p>
    <w:p w:rsidR="00304036" w:rsidRDefault="00304036" w:rsidP="0031113C">
      <w:pPr>
        <w:pBdr>
          <w:bottom w:val="single" w:sz="6" w:space="1" w:color="auto"/>
        </w:pBdr>
        <w:spacing w:after="0" w:line="240" w:lineRule="auto"/>
        <w:jc w:val="both"/>
        <w:rPr>
          <w:b/>
          <w:bCs/>
          <w:sz w:val="20"/>
          <w:szCs w:val="20"/>
        </w:rPr>
      </w:pPr>
    </w:p>
    <w:p w:rsidR="00304036" w:rsidRDefault="00304036" w:rsidP="0031113C">
      <w:pPr>
        <w:pBdr>
          <w:bottom w:val="single" w:sz="6" w:space="1" w:color="auto"/>
        </w:pBdr>
        <w:spacing w:after="0" w:line="240" w:lineRule="auto"/>
        <w:jc w:val="both"/>
        <w:rPr>
          <w:b/>
          <w:bCs/>
          <w:sz w:val="20"/>
          <w:szCs w:val="20"/>
        </w:rPr>
      </w:pPr>
    </w:p>
    <w:p w:rsidR="00A85B5F" w:rsidRDefault="00A85B5F" w:rsidP="0031113C">
      <w:pPr>
        <w:pBdr>
          <w:bottom w:val="single" w:sz="6" w:space="1" w:color="auto"/>
        </w:pBdr>
        <w:spacing w:after="0" w:line="240" w:lineRule="auto"/>
        <w:jc w:val="both"/>
        <w:rPr>
          <w:b/>
          <w:bCs/>
          <w:sz w:val="20"/>
          <w:szCs w:val="20"/>
        </w:rPr>
      </w:pPr>
      <w:r w:rsidRPr="00A85B5F">
        <w:rPr>
          <w:b/>
          <w:bCs/>
          <w:sz w:val="20"/>
          <w:szCs w:val="20"/>
        </w:rPr>
        <w:t xml:space="preserve">SECONDO MODULO                                                                                  MERCOLEDÌ 16 Marzo 2022 </w:t>
      </w:r>
    </w:p>
    <w:p w:rsidR="00A85B5F" w:rsidRPr="00A85B5F" w:rsidRDefault="00A85B5F" w:rsidP="0031113C">
      <w:pPr>
        <w:pBdr>
          <w:bottom w:val="single" w:sz="6" w:space="1" w:color="auto"/>
        </w:pBdr>
        <w:spacing w:after="0" w:line="240" w:lineRule="auto"/>
        <w:jc w:val="both"/>
        <w:rPr>
          <w:b/>
          <w:bCs/>
          <w:sz w:val="20"/>
          <w:szCs w:val="20"/>
        </w:rPr>
      </w:pPr>
      <w:r w:rsidRPr="00A85B5F">
        <w:rPr>
          <w:b/>
          <w:bCs/>
          <w:sz w:val="20"/>
          <w:szCs w:val="20"/>
        </w:rPr>
        <w:t>ore 15,00-18,30</w:t>
      </w:r>
    </w:p>
    <w:p w:rsidR="00DA5990" w:rsidRDefault="00DA5990" w:rsidP="00DA5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MS Mincho"/>
          <w:i/>
          <w:color w:val="30110A"/>
          <w:sz w:val="18"/>
          <w:szCs w:val="20"/>
        </w:rPr>
      </w:pPr>
    </w:p>
    <w:p w:rsidR="00A85B5F" w:rsidRPr="008311DF" w:rsidRDefault="00A85B5F" w:rsidP="00DA59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MS Mincho"/>
          <w:i/>
          <w:color w:val="30110A"/>
          <w:sz w:val="18"/>
          <w:szCs w:val="20"/>
        </w:rPr>
      </w:pPr>
      <w:r w:rsidRPr="008311DF">
        <w:rPr>
          <w:rFonts w:eastAsia="MS Mincho"/>
          <w:i/>
          <w:color w:val="30110A"/>
          <w:sz w:val="18"/>
          <w:szCs w:val="20"/>
        </w:rPr>
        <w:t xml:space="preserve">Il trauma professionale e gli scenari di sofferenza e frustrazione nelle Professioni di aiuto alla base del </w:t>
      </w:r>
      <w:proofErr w:type="spellStart"/>
      <w:r w:rsidRPr="008311DF">
        <w:rPr>
          <w:rFonts w:eastAsia="MS Mincho"/>
          <w:i/>
          <w:color w:val="30110A"/>
          <w:sz w:val="18"/>
          <w:szCs w:val="20"/>
        </w:rPr>
        <w:t>Burn</w:t>
      </w:r>
      <w:proofErr w:type="spellEnd"/>
      <w:r w:rsidRPr="008311DF">
        <w:rPr>
          <w:rFonts w:eastAsia="MS Mincho"/>
          <w:i/>
          <w:color w:val="30110A"/>
          <w:sz w:val="18"/>
          <w:szCs w:val="20"/>
        </w:rPr>
        <w:t xml:space="preserve"> out e Mobbing secondario in famiglia. Sintomatologia mascherata, latente e trasversale e sistemica di relazioni a rischio.</w:t>
      </w:r>
    </w:p>
    <w:p w:rsidR="00A85B5F" w:rsidRDefault="0031113C" w:rsidP="00DA5990">
      <w:pPr>
        <w:pBdr>
          <w:bottom w:val="single" w:sz="6" w:space="0" w:color="auto"/>
        </w:pBdr>
        <w:spacing w:after="0" w:line="360" w:lineRule="auto"/>
        <w:jc w:val="both"/>
        <w:rPr>
          <w:b/>
          <w:bCs/>
          <w:sz w:val="20"/>
          <w:szCs w:val="20"/>
        </w:rPr>
      </w:pPr>
      <w:r w:rsidRPr="008311DF">
        <w:rPr>
          <w:rFonts w:eastAsia="MS Mincho"/>
          <w:i/>
          <w:color w:val="30110A"/>
          <w:sz w:val="18"/>
          <w:szCs w:val="20"/>
        </w:rPr>
        <w:t>Discussione di casi clinici</w:t>
      </w:r>
    </w:p>
    <w:p w:rsidR="008311DF" w:rsidRDefault="008311DF" w:rsidP="00A85B5F">
      <w:pPr>
        <w:pBdr>
          <w:bottom w:val="single" w:sz="6" w:space="0" w:color="auto"/>
        </w:pBdr>
        <w:jc w:val="both"/>
        <w:rPr>
          <w:b/>
          <w:bCs/>
          <w:sz w:val="20"/>
          <w:szCs w:val="20"/>
        </w:rPr>
      </w:pPr>
    </w:p>
    <w:p w:rsidR="00A85B5F" w:rsidRPr="00A85B5F" w:rsidRDefault="00A85B5F" w:rsidP="00D70D82">
      <w:pPr>
        <w:pBdr>
          <w:bottom w:val="single" w:sz="6" w:space="0" w:color="auto"/>
        </w:pBdr>
        <w:spacing w:after="0" w:line="240" w:lineRule="auto"/>
        <w:jc w:val="both"/>
        <w:rPr>
          <w:b/>
          <w:bCs/>
          <w:sz w:val="20"/>
          <w:szCs w:val="20"/>
        </w:rPr>
      </w:pPr>
      <w:r w:rsidRPr="00A85B5F">
        <w:rPr>
          <w:b/>
          <w:bCs/>
          <w:sz w:val="20"/>
          <w:szCs w:val="20"/>
        </w:rPr>
        <w:t>TERZO MODULO                                                                                         MERCOLEDÌ 23 Marzo 2022</w:t>
      </w:r>
    </w:p>
    <w:p w:rsidR="00A85B5F" w:rsidRPr="00A85B5F" w:rsidRDefault="00A85B5F" w:rsidP="00D70D82">
      <w:pPr>
        <w:pBdr>
          <w:bottom w:val="single" w:sz="6" w:space="0" w:color="auto"/>
        </w:pBdr>
        <w:spacing w:after="0" w:line="240" w:lineRule="auto"/>
        <w:jc w:val="both"/>
        <w:rPr>
          <w:b/>
          <w:bCs/>
          <w:sz w:val="20"/>
          <w:szCs w:val="20"/>
        </w:rPr>
      </w:pPr>
      <w:r w:rsidRPr="00A85B5F">
        <w:rPr>
          <w:b/>
          <w:bCs/>
          <w:sz w:val="20"/>
          <w:szCs w:val="20"/>
        </w:rPr>
        <w:t>ore 15,00 – 18.30</w:t>
      </w:r>
    </w:p>
    <w:p w:rsidR="00D70D82" w:rsidRDefault="00D70D82" w:rsidP="00D70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Cs/>
          <w:i/>
          <w:sz w:val="18"/>
          <w:szCs w:val="20"/>
        </w:rPr>
      </w:pPr>
    </w:p>
    <w:p w:rsidR="00D70D82" w:rsidRDefault="00A85B5F" w:rsidP="00D70D8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bCs/>
          <w:i/>
          <w:sz w:val="18"/>
          <w:szCs w:val="20"/>
        </w:rPr>
      </w:pPr>
      <w:r w:rsidRPr="00D70D82">
        <w:rPr>
          <w:bCs/>
          <w:i/>
          <w:sz w:val="18"/>
          <w:szCs w:val="20"/>
        </w:rPr>
        <w:t xml:space="preserve">La Semeiotica del disagio (assuefazione, stagnazione, frustrazione e disimpegno). La modalità di ascolto ed i suoi vari livelli di interazione sistemico-relazionale e trasversalità di collocazione operativa dall'Intervento al Progetto, Azione ed Interazione tra Professionisti: dalla Riflessività, la Consapevolezza e dall'Ascolto, la Grazia  (completezza, efficacia e trasversalità progettuale della azione verso il Collega, la Persona, la famiglia, il contesto, oltre ogni apparente evidenza). </w:t>
      </w:r>
    </w:p>
    <w:p w:rsidR="00A85B5F" w:rsidRPr="00D70D82" w:rsidRDefault="00A85B5F" w:rsidP="00D70D8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bCs/>
          <w:i/>
          <w:sz w:val="18"/>
          <w:szCs w:val="20"/>
        </w:rPr>
      </w:pPr>
      <w:r w:rsidRPr="00D70D82">
        <w:rPr>
          <w:rFonts w:eastAsia="MS Mincho"/>
          <w:i/>
          <w:color w:val="30110A"/>
          <w:sz w:val="18"/>
          <w:szCs w:val="20"/>
        </w:rPr>
        <w:t>Discussione di casi clinici</w:t>
      </w:r>
    </w:p>
    <w:p w:rsidR="00C0474F" w:rsidRDefault="00C0474F" w:rsidP="00A85B5F">
      <w:pPr>
        <w:pBdr>
          <w:bottom w:val="single" w:sz="6" w:space="1" w:color="auto"/>
        </w:pBdr>
        <w:jc w:val="both"/>
        <w:rPr>
          <w:b/>
          <w:bCs/>
          <w:sz w:val="20"/>
          <w:szCs w:val="20"/>
        </w:rPr>
      </w:pPr>
    </w:p>
    <w:p w:rsidR="00A85B5F" w:rsidRPr="00A85B5F" w:rsidRDefault="00A85B5F" w:rsidP="00F35972">
      <w:pPr>
        <w:pBdr>
          <w:bottom w:val="single" w:sz="6" w:space="1" w:color="auto"/>
        </w:pBdr>
        <w:spacing w:after="0" w:line="240" w:lineRule="auto"/>
        <w:jc w:val="both"/>
        <w:rPr>
          <w:b/>
          <w:bCs/>
          <w:sz w:val="20"/>
          <w:szCs w:val="20"/>
        </w:rPr>
      </w:pPr>
      <w:r w:rsidRPr="00A85B5F">
        <w:rPr>
          <w:b/>
          <w:bCs/>
          <w:sz w:val="20"/>
          <w:szCs w:val="20"/>
        </w:rPr>
        <w:t xml:space="preserve">QUARTO MODULO                                                                                    </w:t>
      </w:r>
      <w:r w:rsidR="00C0474F">
        <w:rPr>
          <w:b/>
          <w:bCs/>
          <w:sz w:val="20"/>
          <w:szCs w:val="20"/>
        </w:rPr>
        <w:tab/>
      </w:r>
      <w:r w:rsidR="00C0474F">
        <w:rPr>
          <w:b/>
          <w:bCs/>
          <w:sz w:val="20"/>
          <w:szCs w:val="20"/>
        </w:rPr>
        <w:tab/>
      </w:r>
      <w:r w:rsidR="00C0474F">
        <w:rPr>
          <w:b/>
          <w:bCs/>
          <w:sz w:val="20"/>
          <w:szCs w:val="20"/>
        </w:rPr>
        <w:tab/>
      </w:r>
      <w:r w:rsidRPr="00A85B5F">
        <w:rPr>
          <w:b/>
          <w:bCs/>
          <w:sz w:val="20"/>
          <w:szCs w:val="20"/>
        </w:rPr>
        <w:t xml:space="preserve"> MERCOLEDÌ 30 Marzo 2022</w:t>
      </w:r>
    </w:p>
    <w:p w:rsidR="00A85B5F" w:rsidRPr="00C0474F" w:rsidRDefault="00A85B5F" w:rsidP="00F35972">
      <w:pPr>
        <w:pBdr>
          <w:bottom w:val="single" w:sz="6" w:space="1" w:color="auto"/>
        </w:pBdr>
        <w:spacing w:after="0" w:line="240" w:lineRule="auto"/>
        <w:jc w:val="both"/>
        <w:rPr>
          <w:b/>
          <w:bCs/>
          <w:sz w:val="20"/>
          <w:szCs w:val="20"/>
        </w:rPr>
      </w:pPr>
      <w:r w:rsidRPr="00A85B5F">
        <w:rPr>
          <w:b/>
          <w:bCs/>
          <w:sz w:val="20"/>
          <w:szCs w:val="20"/>
        </w:rPr>
        <w:t>ore 15.00 – 18.30</w:t>
      </w:r>
    </w:p>
    <w:p w:rsidR="00F35972" w:rsidRDefault="00F35972" w:rsidP="00F35972">
      <w:pPr>
        <w:spacing w:after="0" w:line="240" w:lineRule="auto"/>
        <w:jc w:val="both"/>
        <w:rPr>
          <w:i/>
          <w:sz w:val="18"/>
          <w:szCs w:val="20"/>
        </w:rPr>
      </w:pPr>
    </w:p>
    <w:p w:rsidR="00A85B5F" w:rsidRDefault="00A85B5F" w:rsidP="00F35972">
      <w:pPr>
        <w:spacing w:after="0" w:line="360" w:lineRule="auto"/>
        <w:jc w:val="both"/>
        <w:rPr>
          <w:i/>
          <w:sz w:val="18"/>
          <w:szCs w:val="20"/>
        </w:rPr>
      </w:pPr>
      <w:r w:rsidRPr="00D70D82">
        <w:rPr>
          <w:i/>
          <w:sz w:val="18"/>
          <w:szCs w:val="20"/>
        </w:rPr>
        <w:t>Osservare e ascoltare per saper riconoscere: approccio efficace agli scenari di rischio (nuclei di rischio evolutivo professionale, nuclei di disagio e disadattamento professionale), il Conflitto e la sua storia naturale, il Danno nella relazione professionale (</w:t>
      </w:r>
      <w:proofErr w:type="spellStart"/>
      <w:r w:rsidRPr="00D70D82">
        <w:rPr>
          <w:i/>
          <w:sz w:val="18"/>
          <w:szCs w:val="20"/>
        </w:rPr>
        <w:t>Burn</w:t>
      </w:r>
      <w:proofErr w:type="spellEnd"/>
      <w:r w:rsidRPr="00D70D82">
        <w:rPr>
          <w:i/>
          <w:sz w:val="18"/>
          <w:szCs w:val="20"/>
        </w:rPr>
        <w:t xml:space="preserve"> out) e lo stigma (Mobbing secondario). La Supervisione quale momento interattivo di </w:t>
      </w:r>
      <w:proofErr w:type="spellStart"/>
      <w:r w:rsidRPr="00D70D82">
        <w:rPr>
          <w:i/>
          <w:sz w:val="18"/>
          <w:szCs w:val="20"/>
        </w:rPr>
        <w:t>autonomizzazione</w:t>
      </w:r>
      <w:proofErr w:type="spellEnd"/>
      <w:r w:rsidRPr="00D70D82">
        <w:rPr>
          <w:i/>
          <w:sz w:val="18"/>
          <w:szCs w:val="20"/>
        </w:rPr>
        <w:t xml:space="preserve">, valorizzazione,  </w:t>
      </w:r>
      <w:proofErr w:type="spellStart"/>
      <w:r w:rsidRPr="00D70D82">
        <w:rPr>
          <w:i/>
          <w:sz w:val="18"/>
          <w:szCs w:val="20"/>
        </w:rPr>
        <w:t>securizzazione</w:t>
      </w:r>
      <w:proofErr w:type="spellEnd"/>
      <w:r w:rsidRPr="00D70D82">
        <w:rPr>
          <w:i/>
          <w:sz w:val="18"/>
          <w:szCs w:val="20"/>
        </w:rPr>
        <w:t xml:space="preserve"> e crescita. </w:t>
      </w:r>
    </w:p>
    <w:p w:rsidR="00F35972" w:rsidRPr="00D70D82" w:rsidRDefault="00F35972" w:rsidP="00F35972">
      <w:pPr>
        <w:spacing w:after="0" w:line="360" w:lineRule="auto"/>
        <w:jc w:val="both"/>
        <w:rPr>
          <w:i/>
          <w:sz w:val="18"/>
          <w:szCs w:val="20"/>
        </w:rPr>
      </w:pPr>
    </w:p>
    <w:p w:rsidR="00A85B5F" w:rsidRPr="00A85B5F" w:rsidRDefault="00A85B5F" w:rsidP="00F35972">
      <w:pPr>
        <w:pBdr>
          <w:bottom w:val="single" w:sz="6" w:space="1" w:color="auto"/>
        </w:pBdr>
        <w:spacing w:after="0" w:line="240" w:lineRule="auto"/>
        <w:jc w:val="both"/>
        <w:rPr>
          <w:b/>
          <w:bCs/>
          <w:sz w:val="20"/>
          <w:szCs w:val="20"/>
        </w:rPr>
      </w:pPr>
      <w:r w:rsidRPr="00A85B5F">
        <w:rPr>
          <w:b/>
          <w:bCs/>
          <w:sz w:val="20"/>
          <w:szCs w:val="20"/>
        </w:rPr>
        <w:t xml:space="preserve">QUINTO MODULO                                                            </w:t>
      </w:r>
      <w:r w:rsidR="00C0474F">
        <w:rPr>
          <w:b/>
          <w:bCs/>
          <w:sz w:val="20"/>
          <w:szCs w:val="20"/>
        </w:rPr>
        <w:tab/>
      </w:r>
      <w:r w:rsidR="00C0474F">
        <w:rPr>
          <w:b/>
          <w:bCs/>
          <w:sz w:val="20"/>
          <w:szCs w:val="20"/>
        </w:rPr>
        <w:tab/>
      </w:r>
      <w:r w:rsidR="00C0474F">
        <w:rPr>
          <w:b/>
          <w:bCs/>
          <w:sz w:val="20"/>
          <w:szCs w:val="20"/>
        </w:rPr>
        <w:tab/>
      </w:r>
      <w:r w:rsidRPr="00A85B5F">
        <w:rPr>
          <w:b/>
          <w:bCs/>
          <w:sz w:val="20"/>
          <w:szCs w:val="20"/>
        </w:rPr>
        <w:t xml:space="preserve">        MERCOLEDÌ 6 Aprile 2022</w:t>
      </w:r>
    </w:p>
    <w:p w:rsidR="00A85B5F" w:rsidRPr="00A85B5F" w:rsidRDefault="00A85B5F" w:rsidP="00F35972">
      <w:pPr>
        <w:pBdr>
          <w:bottom w:val="single" w:sz="6" w:space="1" w:color="auto"/>
        </w:pBdr>
        <w:spacing w:after="0" w:line="240" w:lineRule="auto"/>
        <w:jc w:val="both"/>
        <w:rPr>
          <w:b/>
          <w:bCs/>
          <w:sz w:val="20"/>
          <w:szCs w:val="20"/>
        </w:rPr>
      </w:pPr>
      <w:r w:rsidRPr="00A85B5F">
        <w:rPr>
          <w:b/>
          <w:bCs/>
          <w:sz w:val="20"/>
          <w:szCs w:val="20"/>
        </w:rPr>
        <w:t>ore 15.00 – 18,30</w:t>
      </w:r>
    </w:p>
    <w:p w:rsidR="00F35972" w:rsidRDefault="00F35972" w:rsidP="00F35972">
      <w:pPr>
        <w:spacing w:after="0" w:line="360" w:lineRule="auto"/>
        <w:jc w:val="both"/>
        <w:rPr>
          <w:i/>
          <w:sz w:val="18"/>
          <w:szCs w:val="20"/>
        </w:rPr>
      </w:pPr>
    </w:p>
    <w:p w:rsidR="00A85B5F" w:rsidRPr="00F35972" w:rsidRDefault="00A85B5F" w:rsidP="00F35972">
      <w:pPr>
        <w:spacing w:after="0" w:line="360" w:lineRule="auto"/>
        <w:jc w:val="both"/>
        <w:rPr>
          <w:rFonts w:eastAsia="MS Mincho"/>
          <w:i/>
          <w:color w:val="30110A"/>
          <w:sz w:val="18"/>
          <w:szCs w:val="20"/>
        </w:rPr>
      </w:pPr>
      <w:r w:rsidRPr="00F35972">
        <w:rPr>
          <w:i/>
          <w:sz w:val="18"/>
          <w:szCs w:val="20"/>
        </w:rPr>
        <w:t xml:space="preserve">Tecniche di ristoro per la Prevenzione secondaria della riduzione del Danno da </w:t>
      </w:r>
      <w:proofErr w:type="spellStart"/>
      <w:r w:rsidRPr="00F35972">
        <w:rPr>
          <w:i/>
          <w:sz w:val="18"/>
          <w:szCs w:val="20"/>
        </w:rPr>
        <w:t>Burn-out</w:t>
      </w:r>
      <w:proofErr w:type="spellEnd"/>
      <w:r w:rsidRPr="00F35972">
        <w:rPr>
          <w:i/>
          <w:sz w:val="18"/>
          <w:szCs w:val="20"/>
        </w:rPr>
        <w:t xml:space="preserve"> e Tecniche di Debriefing</w:t>
      </w:r>
      <w:r w:rsidRPr="00F35972">
        <w:rPr>
          <w:rFonts w:eastAsia="MS Mincho"/>
          <w:i/>
          <w:color w:val="30110A"/>
          <w:sz w:val="18"/>
          <w:szCs w:val="20"/>
        </w:rPr>
        <w:t xml:space="preserve"> per intervenire sul trauma, comprendere e prevenire lo sviluppo di situazioni critiche (dipendenze, patologie mediche e da somatizzazione</w:t>
      </w:r>
      <w:r w:rsidRPr="00F35972">
        <w:rPr>
          <w:sz w:val="18"/>
          <w:szCs w:val="20"/>
        </w:rPr>
        <w:t xml:space="preserve"> ecc.) </w:t>
      </w:r>
      <w:r w:rsidRPr="00F35972">
        <w:rPr>
          <w:i/>
          <w:sz w:val="18"/>
          <w:szCs w:val="20"/>
        </w:rPr>
        <w:t>identificando strategie di fronteggiamento efficaci e ricevere sostegno</w:t>
      </w:r>
      <w:r w:rsidRPr="00F35972">
        <w:rPr>
          <w:rFonts w:eastAsia="MS Mincho"/>
          <w:i/>
          <w:color w:val="30110A"/>
          <w:sz w:val="18"/>
          <w:szCs w:val="20"/>
        </w:rPr>
        <w:t>. Discussione di casi clinici</w:t>
      </w:r>
    </w:p>
    <w:p w:rsidR="00C0474F" w:rsidRPr="00C0474F" w:rsidRDefault="00C0474F" w:rsidP="00C0474F">
      <w:pPr>
        <w:spacing w:line="360" w:lineRule="auto"/>
        <w:jc w:val="both"/>
        <w:rPr>
          <w:rFonts w:eastAsia="MS Mincho"/>
          <w:i/>
          <w:color w:val="30110A"/>
          <w:sz w:val="20"/>
          <w:szCs w:val="20"/>
        </w:rPr>
      </w:pPr>
    </w:p>
    <w:p w:rsidR="00A85B5F" w:rsidRPr="00A85B5F" w:rsidRDefault="00A85B5F" w:rsidP="00F35972">
      <w:pPr>
        <w:pBdr>
          <w:bottom w:val="single" w:sz="6" w:space="1" w:color="auto"/>
        </w:pBdr>
        <w:spacing w:after="0" w:line="240" w:lineRule="auto"/>
        <w:jc w:val="both"/>
        <w:rPr>
          <w:b/>
          <w:bCs/>
          <w:sz w:val="20"/>
          <w:szCs w:val="20"/>
        </w:rPr>
      </w:pPr>
      <w:r w:rsidRPr="00A85B5F">
        <w:rPr>
          <w:b/>
          <w:bCs/>
          <w:sz w:val="20"/>
          <w:szCs w:val="20"/>
        </w:rPr>
        <w:t xml:space="preserve">SESTO MODULO                                          </w:t>
      </w:r>
      <w:r w:rsidR="00C0474F">
        <w:rPr>
          <w:b/>
          <w:bCs/>
          <w:sz w:val="20"/>
          <w:szCs w:val="20"/>
        </w:rPr>
        <w:tab/>
      </w:r>
      <w:r w:rsidR="00C0474F">
        <w:rPr>
          <w:b/>
          <w:bCs/>
          <w:sz w:val="20"/>
          <w:szCs w:val="20"/>
        </w:rPr>
        <w:tab/>
      </w:r>
      <w:r w:rsidR="00C0474F">
        <w:rPr>
          <w:b/>
          <w:bCs/>
          <w:sz w:val="20"/>
          <w:szCs w:val="20"/>
        </w:rPr>
        <w:tab/>
      </w:r>
      <w:r w:rsidRPr="00A85B5F">
        <w:rPr>
          <w:b/>
          <w:bCs/>
          <w:sz w:val="20"/>
          <w:szCs w:val="20"/>
        </w:rPr>
        <w:t xml:space="preserve">             MERCOLEDÌ 13 Aprile 2022</w:t>
      </w:r>
    </w:p>
    <w:p w:rsidR="00A85B5F" w:rsidRPr="00A85B5F" w:rsidRDefault="00A85B5F" w:rsidP="00F35972">
      <w:pPr>
        <w:pBdr>
          <w:bottom w:val="single" w:sz="6" w:space="1" w:color="auto"/>
        </w:pBdr>
        <w:spacing w:after="0" w:line="240" w:lineRule="auto"/>
        <w:jc w:val="both"/>
        <w:rPr>
          <w:b/>
          <w:bCs/>
          <w:sz w:val="20"/>
          <w:szCs w:val="20"/>
        </w:rPr>
      </w:pPr>
      <w:r w:rsidRPr="00A85B5F">
        <w:rPr>
          <w:b/>
          <w:bCs/>
          <w:sz w:val="20"/>
          <w:szCs w:val="20"/>
        </w:rPr>
        <w:t>ore 15.00 – 18.30</w:t>
      </w:r>
    </w:p>
    <w:p w:rsidR="00F35972" w:rsidRDefault="00F35972" w:rsidP="00F35972">
      <w:pPr>
        <w:spacing w:after="0" w:line="360" w:lineRule="auto"/>
        <w:jc w:val="both"/>
        <w:rPr>
          <w:bCs/>
          <w:i/>
          <w:sz w:val="18"/>
          <w:szCs w:val="20"/>
        </w:rPr>
      </w:pPr>
    </w:p>
    <w:p w:rsidR="00A85B5F" w:rsidRPr="00F35972" w:rsidRDefault="00A85B5F" w:rsidP="00F35972">
      <w:pPr>
        <w:spacing w:after="0" w:line="360" w:lineRule="auto"/>
        <w:jc w:val="both"/>
        <w:rPr>
          <w:bCs/>
          <w:i/>
          <w:sz w:val="18"/>
          <w:szCs w:val="20"/>
        </w:rPr>
      </w:pPr>
      <w:r w:rsidRPr="00F35972">
        <w:rPr>
          <w:bCs/>
          <w:i/>
          <w:sz w:val="18"/>
          <w:szCs w:val="20"/>
        </w:rPr>
        <w:t xml:space="preserve">La sicurezza urbana: la rete come ambito di responsabilità e capacità di stabilire relazioni efficaci tra Operatori della sicurezza e dei Servizi territoriali. Le soft skills: il fare attento quale prevenzione di episodi di aggressività. Semeiotica di osservazione comportamentale nel rischio di disturbi e patologie mentali nella attività di affiancamento in emergenza sul territorio: l'approccio in emergenza al paziente confuso; agitato e/o aggressivo; a rischio </w:t>
      </w:r>
      <w:proofErr w:type="spellStart"/>
      <w:r w:rsidRPr="00F35972">
        <w:rPr>
          <w:bCs/>
          <w:i/>
          <w:sz w:val="18"/>
          <w:szCs w:val="20"/>
        </w:rPr>
        <w:t>suicidiario</w:t>
      </w:r>
      <w:proofErr w:type="spellEnd"/>
      <w:r w:rsidRPr="00F35972">
        <w:rPr>
          <w:bCs/>
          <w:i/>
          <w:sz w:val="18"/>
          <w:szCs w:val="20"/>
        </w:rPr>
        <w:t xml:space="preserve"> manifesto e mascherato o che ha tentato il suicidio.</w:t>
      </w:r>
    </w:p>
    <w:p w:rsidR="00C0474F" w:rsidRDefault="00C0474F" w:rsidP="00F35972">
      <w:pPr>
        <w:pBdr>
          <w:bottom w:val="single" w:sz="6" w:space="1" w:color="auto"/>
        </w:pBdr>
        <w:spacing w:after="0" w:line="240" w:lineRule="auto"/>
        <w:jc w:val="both"/>
        <w:rPr>
          <w:bCs/>
          <w:i/>
          <w:sz w:val="20"/>
          <w:szCs w:val="20"/>
        </w:rPr>
      </w:pPr>
    </w:p>
    <w:p w:rsidR="00F35972" w:rsidRDefault="00F35972" w:rsidP="00F35972">
      <w:pPr>
        <w:pBdr>
          <w:bottom w:val="single" w:sz="6" w:space="1" w:color="auto"/>
        </w:pBdr>
        <w:spacing w:after="0" w:line="240" w:lineRule="auto"/>
        <w:jc w:val="both"/>
        <w:rPr>
          <w:bCs/>
          <w:i/>
          <w:sz w:val="20"/>
          <w:szCs w:val="20"/>
        </w:rPr>
      </w:pPr>
    </w:p>
    <w:p w:rsidR="00A85B5F" w:rsidRPr="00A85B5F" w:rsidRDefault="00A85B5F" w:rsidP="00F35972">
      <w:pPr>
        <w:pBdr>
          <w:bottom w:val="single" w:sz="6" w:space="1" w:color="auto"/>
        </w:pBdr>
        <w:spacing w:after="0" w:line="240" w:lineRule="auto"/>
        <w:jc w:val="both"/>
        <w:rPr>
          <w:b/>
          <w:bCs/>
          <w:sz w:val="20"/>
          <w:szCs w:val="20"/>
        </w:rPr>
      </w:pPr>
      <w:r w:rsidRPr="00A85B5F">
        <w:rPr>
          <w:b/>
          <w:bCs/>
          <w:sz w:val="20"/>
          <w:szCs w:val="20"/>
        </w:rPr>
        <w:t xml:space="preserve">SETTIMO MODULO                                                                        </w:t>
      </w:r>
      <w:r w:rsidR="00C0474F">
        <w:rPr>
          <w:b/>
          <w:bCs/>
          <w:sz w:val="20"/>
          <w:szCs w:val="20"/>
        </w:rPr>
        <w:tab/>
      </w:r>
      <w:r w:rsidR="00C0474F">
        <w:rPr>
          <w:b/>
          <w:bCs/>
          <w:sz w:val="20"/>
          <w:szCs w:val="20"/>
        </w:rPr>
        <w:tab/>
      </w:r>
      <w:r w:rsidR="00C0474F">
        <w:rPr>
          <w:b/>
          <w:bCs/>
          <w:sz w:val="20"/>
          <w:szCs w:val="20"/>
        </w:rPr>
        <w:tab/>
      </w:r>
      <w:r w:rsidRPr="00A85B5F">
        <w:rPr>
          <w:b/>
          <w:bCs/>
          <w:sz w:val="20"/>
          <w:szCs w:val="20"/>
        </w:rPr>
        <w:t xml:space="preserve">       MERCOLEDÌ 20 Aprile 2022</w:t>
      </w:r>
    </w:p>
    <w:p w:rsidR="00A85B5F" w:rsidRPr="00A85B5F" w:rsidRDefault="00A85B5F" w:rsidP="00F35972">
      <w:pPr>
        <w:pBdr>
          <w:bottom w:val="single" w:sz="6" w:space="1" w:color="auto"/>
        </w:pBdr>
        <w:spacing w:after="0" w:line="240" w:lineRule="auto"/>
        <w:jc w:val="both"/>
        <w:rPr>
          <w:b/>
          <w:bCs/>
          <w:sz w:val="20"/>
          <w:szCs w:val="20"/>
        </w:rPr>
      </w:pPr>
      <w:r w:rsidRPr="00A85B5F">
        <w:rPr>
          <w:b/>
          <w:bCs/>
          <w:sz w:val="20"/>
          <w:szCs w:val="20"/>
        </w:rPr>
        <w:t>ore 15.00 – 18.30</w:t>
      </w:r>
    </w:p>
    <w:p w:rsidR="00F35972" w:rsidRDefault="00F35972" w:rsidP="00F35972">
      <w:pPr>
        <w:spacing w:after="0" w:line="360" w:lineRule="auto"/>
        <w:jc w:val="both"/>
        <w:rPr>
          <w:bCs/>
          <w:i/>
          <w:sz w:val="18"/>
          <w:szCs w:val="20"/>
        </w:rPr>
      </w:pPr>
    </w:p>
    <w:p w:rsidR="00C0474F" w:rsidRPr="00F35972" w:rsidRDefault="00A85B5F" w:rsidP="00F35972">
      <w:pPr>
        <w:spacing w:after="0" w:line="360" w:lineRule="auto"/>
        <w:jc w:val="both"/>
        <w:rPr>
          <w:bCs/>
          <w:i/>
          <w:sz w:val="18"/>
          <w:szCs w:val="20"/>
        </w:rPr>
      </w:pPr>
      <w:r w:rsidRPr="00F35972">
        <w:rPr>
          <w:bCs/>
          <w:i/>
          <w:sz w:val="18"/>
          <w:szCs w:val="20"/>
        </w:rPr>
        <w:t xml:space="preserve">Diagnosi differenziale rapida del contesto di rischio in emergenza e importanza della rete: il quadro reattivo, il quadro metabolico o tossicologico, il quadro </w:t>
      </w:r>
      <w:proofErr w:type="spellStart"/>
      <w:r w:rsidRPr="00F35972">
        <w:rPr>
          <w:bCs/>
          <w:i/>
          <w:sz w:val="18"/>
          <w:szCs w:val="20"/>
        </w:rPr>
        <w:t>paranoideo</w:t>
      </w:r>
      <w:proofErr w:type="spellEnd"/>
      <w:r w:rsidRPr="00F35972">
        <w:rPr>
          <w:bCs/>
          <w:i/>
          <w:sz w:val="18"/>
          <w:szCs w:val="20"/>
        </w:rPr>
        <w:t xml:space="preserve"> o la </w:t>
      </w:r>
      <w:proofErr w:type="spellStart"/>
      <w:r w:rsidRPr="00F35972">
        <w:rPr>
          <w:bCs/>
          <w:i/>
          <w:sz w:val="18"/>
          <w:szCs w:val="20"/>
        </w:rPr>
        <w:t>cofattorialità</w:t>
      </w:r>
      <w:proofErr w:type="spellEnd"/>
      <w:r w:rsidRPr="00F35972">
        <w:rPr>
          <w:bCs/>
          <w:i/>
          <w:sz w:val="18"/>
          <w:szCs w:val="20"/>
        </w:rPr>
        <w:t>.</w:t>
      </w:r>
    </w:p>
    <w:p w:rsidR="00A85B5F" w:rsidRPr="00F35972" w:rsidRDefault="00A85B5F" w:rsidP="00F35972">
      <w:pPr>
        <w:spacing w:after="0" w:line="360" w:lineRule="auto"/>
        <w:jc w:val="both"/>
        <w:rPr>
          <w:bCs/>
          <w:i/>
          <w:sz w:val="18"/>
          <w:szCs w:val="20"/>
        </w:rPr>
      </w:pPr>
      <w:r w:rsidRPr="00F35972">
        <w:rPr>
          <w:i/>
          <w:sz w:val="18"/>
          <w:szCs w:val="20"/>
        </w:rPr>
        <w:t xml:space="preserve">Il Benessere degli Operatori territoriali. </w:t>
      </w:r>
    </w:p>
    <w:p w:rsidR="0033694E" w:rsidRPr="00A85B5F" w:rsidRDefault="0033694E" w:rsidP="00A85B5F">
      <w:pPr>
        <w:pBdr>
          <w:bottom w:val="single" w:sz="6" w:space="1" w:color="auto"/>
        </w:pBdr>
        <w:jc w:val="both"/>
        <w:rPr>
          <w:b/>
          <w:bCs/>
          <w:sz w:val="20"/>
          <w:szCs w:val="20"/>
        </w:rPr>
      </w:pPr>
    </w:p>
    <w:p w:rsidR="00304036" w:rsidRDefault="00304036" w:rsidP="00F35972">
      <w:pPr>
        <w:pBdr>
          <w:bottom w:val="single" w:sz="6" w:space="1" w:color="auto"/>
        </w:pBdr>
        <w:spacing w:after="0" w:line="240" w:lineRule="auto"/>
        <w:jc w:val="both"/>
        <w:rPr>
          <w:b/>
          <w:bCs/>
          <w:sz w:val="20"/>
          <w:szCs w:val="20"/>
        </w:rPr>
      </w:pPr>
    </w:p>
    <w:p w:rsidR="00304036" w:rsidRDefault="00304036" w:rsidP="00F35972">
      <w:pPr>
        <w:pBdr>
          <w:bottom w:val="single" w:sz="6" w:space="1" w:color="auto"/>
        </w:pBdr>
        <w:spacing w:after="0" w:line="240" w:lineRule="auto"/>
        <w:jc w:val="both"/>
        <w:rPr>
          <w:b/>
          <w:bCs/>
          <w:sz w:val="20"/>
          <w:szCs w:val="20"/>
        </w:rPr>
      </w:pPr>
    </w:p>
    <w:p w:rsidR="00A85B5F" w:rsidRPr="00A85B5F" w:rsidRDefault="00A85B5F" w:rsidP="00F35972">
      <w:pPr>
        <w:pBdr>
          <w:bottom w:val="single" w:sz="6" w:space="1" w:color="auto"/>
        </w:pBdr>
        <w:spacing w:after="0" w:line="240" w:lineRule="auto"/>
        <w:jc w:val="both"/>
        <w:rPr>
          <w:b/>
          <w:bCs/>
          <w:sz w:val="20"/>
          <w:szCs w:val="20"/>
        </w:rPr>
      </w:pPr>
      <w:r w:rsidRPr="00A85B5F">
        <w:rPr>
          <w:b/>
          <w:bCs/>
          <w:sz w:val="20"/>
          <w:szCs w:val="20"/>
        </w:rPr>
        <w:t xml:space="preserve">OTTAVO MODULO                                                                              </w:t>
      </w:r>
      <w:r w:rsidR="00C0474F">
        <w:rPr>
          <w:b/>
          <w:bCs/>
          <w:sz w:val="20"/>
          <w:szCs w:val="20"/>
        </w:rPr>
        <w:tab/>
      </w:r>
      <w:r w:rsidR="00C0474F">
        <w:rPr>
          <w:b/>
          <w:bCs/>
          <w:sz w:val="20"/>
          <w:szCs w:val="20"/>
        </w:rPr>
        <w:tab/>
      </w:r>
      <w:r w:rsidR="00C0474F">
        <w:rPr>
          <w:b/>
          <w:bCs/>
          <w:sz w:val="20"/>
          <w:szCs w:val="20"/>
        </w:rPr>
        <w:tab/>
      </w:r>
      <w:r w:rsidRPr="00A85B5F">
        <w:rPr>
          <w:b/>
          <w:bCs/>
          <w:sz w:val="20"/>
          <w:szCs w:val="20"/>
        </w:rPr>
        <w:t xml:space="preserve">       MERCOLEDÌ 27 Aprile 2022</w:t>
      </w:r>
    </w:p>
    <w:p w:rsidR="0033694E" w:rsidRPr="00A85B5F" w:rsidRDefault="00A85B5F" w:rsidP="00F35972">
      <w:pPr>
        <w:pBdr>
          <w:bottom w:val="single" w:sz="6" w:space="1" w:color="auto"/>
        </w:pBdr>
        <w:spacing w:after="0" w:line="240" w:lineRule="auto"/>
        <w:jc w:val="both"/>
        <w:rPr>
          <w:b/>
          <w:bCs/>
          <w:sz w:val="20"/>
          <w:szCs w:val="20"/>
        </w:rPr>
      </w:pPr>
      <w:r w:rsidRPr="00A85B5F">
        <w:rPr>
          <w:b/>
          <w:bCs/>
          <w:sz w:val="20"/>
          <w:szCs w:val="20"/>
        </w:rPr>
        <w:t xml:space="preserve"> ore 15.00 – 18.30</w:t>
      </w:r>
    </w:p>
    <w:p w:rsidR="00D41B65" w:rsidRDefault="00D41B65" w:rsidP="008101F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</w:tabs>
        <w:autoSpaceDE w:val="0"/>
        <w:autoSpaceDN w:val="0"/>
        <w:adjustRightInd w:val="0"/>
        <w:spacing w:line="360" w:lineRule="auto"/>
        <w:jc w:val="both"/>
        <w:rPr>
          <w:i/>
          <w:sz w:val="18"/>
          <w:szCs w:val="20"/>
        </w:rPr>
      </w:pPr>
    </w:p>
    <w:p w:rsidR="00A85B5F" w:rsidRDefault="00A85B5F" w:rsidP="008101F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</w:tabs>
        <w:autoSpaceDE w:val="0"/>
        <w:autoSpaceDN w:val="0"/>
        <w:adjustRightInd w:val="0"/>
        <w:spacing w:line="360" w:lineRule="auto"/>
        <w:jc w:val="both"/>
        <w:rPr>
          <w:i/>
          <w:sz w:val="18"/>
          <w:szCs w:val="20"/>
        </w:rPr>
      </w:pPr>
      <w:r w:rsidRPr="00F35972">
        <w:rPr>
          <w:i/>
          <w:sz w:val="18"/>
          <w:szCs w:val="20"/>
        </w:rPr>
        <w:t xml:space="preserve">La gestione dello stress, la gestione delle emozioni. Fattore tempo (carenze di organico), Fattore luogo (difficoltà logistiche), Fattore rete (stentorea trasversalità e condivisione). La Fragilità e vulnerabilità preesistenti, formative e sopraggiunte (nella realtà </w:t>
      </w:r>
      <w:r w:rsidR="008101F8">
        <w:rPr>
          <w:i/>
          <w:sz w:val="18"/>
          <w:szCs w:val="20"/>
        </w:rPr>
        <w:t>pa</w:t>
      </w:r>
      <w:r w:rsidRPr="00F35972">
        <w:rPr>
          <w:i/>
          <w:sz w:val="18"/>
          <w:szCs w:val="20"/>
        </w:rPr>
        <w:t>ndemica</w:t>
      </w:r>
      <w:bookmarkEnd w:id="2"/>
      <w:r w:rsidR="008101F8">
        <w:rPr>
          <w:i/>
          <w:sz w:val="18"/>
          <w:szCs w:val="20"/>
        </w:rPr>
        <w:t>).</w:t>
      </w:r>
    </w:p>
    <w:p w:rsidR="00304036" w:rsidRDefault="00304036" w:rsidP="008101F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</w:tabs>
        <w:autoSpaceDE w:val="0"/>
        <w:autoSpaceDN w:val="0"/>
        <w:adjustRightInd w:val="0"/>
        <w:spacing w:line="360" w:lineRule="auto"/>
        <w:jc w:val="both"/>
        <w:rPr>
          <w:b/>
          <w:i/>
          <w:noProof/>
          <w:sz w:val="18"/>
          <w:szCs w:val="20"/>
        </w:rPr>
      </w:pPr>
    </w:p>
    <w:p w:rsidR="00304036" w:rsidRPr="00304036" w:rsidRDefault="00304036" w:rsidP="00304036">
      <w:pPr>
        <w:spacing w:after="0"/>
        <w:rPr>
          <w:rFonts w:ascii="Times New Roman" w:hAnsi="Times New Roman"/>
          <w:sz w:val="16"/>
          <w:szCs w:val="16"/>
        </w:rPr>
      </w:pPr>
      <w:r w:rsidRPr="00304036">
        <w:rPr>
          <w:rFonts w:ascii="Times New Roman" w:hAnsi="Times New Roman"/>
          <w:sz w:val="16"/>
          <w:szCs w:val="16"/>
        </w:rPr>
        <w:t>*Neuropsichiatra, Sessuologo clinico e forense, Criminologo.</w:t>
      </w:r>
    </w:p>
    <w:p w:rsidR="00304036" w:rsidRPr="00304036" w:rsidRDefault="00304036" w:rsidP="00304036">
      <w:pPr>
        <w:spacing w:after="0"/>
        <w:rPr>
          <w:rFonts w:ascii="Times New Roman" w:hAnsi="Times New Roman"/>
          <w:sz w:val="16"/>
          <w:szCs w:val="16"/>
        </w:rPr>
      </w:pPr>
      <w:r w:rsidRPr="00304036">
        <w:rPr>
          <w:rFonts w:ascii="Times New Roman" w:hAnsi="Times New Roman"/>
          <w:sz w:val="16"/>
          <w:szCs w:val="16"/>
        </w:rPr>
        <w:t>Didatta nazionale del C.I.I.C.S. di Torino in ipnosi clinica e sperimentale.</w:t>
      </w:r>
    </w:p>
    <w:p w:rsidR="00304036" w:rsidRPr="00304036" w:rsidRDefault="00304036" w:rsidP="00304036">
      <w:pPr>
        <w:spacing w:after="0"/>
        <w:rPr>
          <w:rFonts w:ascii="Times New Roman" w:hAnsi="Times New Roman"/>
          <w:sz w:val="16"/>
          <w:szCs w:val="16"/>
        </w:rPr>
      </w:pPr>
      <w:r w:rsidRPr="00304036">
        <w:rPr>
          <w:rFonts w:ascii="Times New Roman" w:hAnsi="Times New Roman"/>
          <w:sz w:val="16"/>
          <w:szCs w:val="16"/>
        </w:rPr>
        <w:t>Professore titolare presso l’Università Roma Tre delle Cattedre di Medicina preventiva e Psicopatologia forense, Neuropsichiatria infantile, Criminologia.</w:t>
      </w:r>
    </w:p>
    <w:p w:rsidR="00304036" w:rsidRPr="00304036" w:rsidRDefault="00304036" w:rsidP="00304036">
      <w:pPr>
        <w:spacing w:after="0"/>
        <w:rPr>
          <w:rFonts w:ascii="Times New Roman" w:hAnsi="Times New Roman"/>
          <w:i/>
          <w:sz w:val="16"/>
          <w:szCs w:val="16"/>
        </w:rPr>
      </w:pPr>
      <w:r w:rsidRPr="00304036">
        <w:rPr>
          <w:rFonts w:ascii="Times New Roman" w:hAnsi="Times New Roman"/>
          <w:sz w:val="16"/>
          <w:szCs w:val="16"/>
        </w:rPr>
        <w:t>Direttore del Master clinico, forense e criminologico in:</w:t>
      </w:r>
      <w:r w:rsidRPr="00304036">
        <w:rPr>
          <w:rFonts w:ascii="Times New Roman" w:hAnsi="Times New Roman"/>
          <w:i/>
          <w:sz w:val="16"/>
          <w:szCs w:val="16"/>
        </w:rPr>
        <w:t xml:space="preserve"> “Educazione affettiva e sessuale per l’Infanzia, l’Adolescenza e la genitorialità”.</w:t>
      </w:r>
    </w:p>
    <w:p w:rsidR="00304036" w:rsidRPr="00304036" w:rsidRDefault="00304036" w:rsidP="00304036">
      <w:pPr>
        <w:spacing w:after="0"/>
        <w:rPr>
          <w:rFonts w:ascii="Times New Roman" w:hAnsi="Times New Roman"/>
          <w:sz w:val="16"/>
          <w:szCs w:val="16"/>
        </w:rPr>
      </w:pPr>
      <w:r w:rsidRPr="00304036">
        <w:rPr>
          <w:rFonts w:ascii="Times New Roman" w:hAnsi="Times New Roman"/>
          <w:sz w:val="16"/>
          <w:szCs w:val="16"/>
        </w:rPr>
        <w:t xml:space="preserve">Direttore dell’Osservatorio Laboratorio Tutela Rispetto Emozionale Età Evolutiva (O.L.T.R.E.E.E.) presso l’Università Roma Tre. </w:t>
      </w:r>
    </w:p>
    <w:p w:rsidR="00304036" w:rsidRPr="00304036" w:rsidRDefault="00304036" w:rsidP="00304036">
      <w:pPr>
        <w:spacing w:after="0"/>
        <w:rPr>
          <w:rFonts w:ascii="Times New Roman" w:hAnsi="Times New Roman"/>
          <w:sz w:val="16"/>
          <w:szCs w:val="16"/>
        </w:rPr>
      </w:pPr>
      <w:r w:rsidRPr="00304036">
        <w:rPr>
          <w:rFonts w:ascii="Times New Roman" w:hAnsi="Times New Roman"/>
          <w:sz w:val="16"/>
          <w:szCs w:val="16"/>
        </w:rPr>
        <w:t>Consulente teatrale e cinematografico.</w:t>
      </w:r>
    </w:p>
    <w:p w:rsidR="00304036" w:rsidRPr="00F35972" w:rsidRDefault="00304036" w:rsidP="008101F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</w:tabs>
        <w:autoSpaceDE w:val="0"/>
        <w:autoSpaceDN w:val="0"/>
        <w:adjustRightInd w:val="0"/>
        <w:spacing w:line="360" w:lineRule="auto"/>
        <w:jc w:val="both"/>
        <w:rPr>
          <w:b/>
          <w:i/>
          <w:noProof/>
          <w:sz w:val="18"/>
          <w:szCs w:val="20"/>
        </w:rPr>
      </w:pPr>
    </w:p>
    <w:sectPr w:rsidR="00304036" w:rsidRPr="00F35972" w:rsidSect="0035052B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5052B"/>
    <w:rsid w:val="00085474"/>
    <w:rsid w:val="000D2D8E"/>
    <w:rsid w:val="00130754"/>
    <w:rsid w:val="001927B5"/>
    <w:rsid w:val="001D01A3"/>
    <w:rsid w:val="001D6449"/>
    <w:rsid w:val="00304036"/>
    <w:rsid w:val="0031113C"/>
    <w:rsid w:val="0033694E"/>
    <w:rsid w:val="00346DF8"/>
    <w:rsid w:val="00347F26"/>
    <w:rsid w:val="0035052B"/>
    <w:rsid w:val="003E3E31"/>
    <w:rsid w:val="004C2A08"/>
    <w:rsid w:val="005C5303"/>
    <w:rsid w:val="00605E07"/>
    <w:rsid w:val="0062761B"/>
    <w:rsid w:val="0065677F"/>
    <w:rsid w:val="006E26D8"/>
    <w:rsid w:val="00723A6D"/>
    <w:rsid w:val="007663A8"/>
    <w:rsid w:val="007E0898"/>
    <w:rsid w:val="008101F8"/>
    <w:rsid w:val="008311DF"/>
    <w:rsid w:val="008D4975"/>
    <w:rsid w:val="00A85B5F"/>
    <w:rsid w:val="00B40661"/>
    <w:rsid w:val="00C046B0"/>
    <w:rsid w:val="00C0474F"/>
    <w:rsid w:val="00C70DBF"/>
    <w:rsid w:val="00CC0000"/>
    <w:rsid w:val="00D41B65"/>
    <w:rsid w:val="00D70D82"/>
    <w:rsid w:val="00DA5990"/>
    <w:rsid w:val="00DC06EC"/>
    <w:rsid w:val="00DC3C71"/>
    <w:rsid w:val="00E73670"/>
    <w:rsid w:val="00F359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27B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26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26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2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NICLA MEO</dc:creator>
  <cp:lastModifiedBy>Carmen</cp:lastModifiedBy>
  <cp:revision>2</cp:revision>
  <cp:lastPrinted>2022-02-07T12:51:00Z</cp:lastPrinted>
  <dcterms:created xsi:type="dcterms:W3CDTF">2022-02-23T08:49:00Z</dcterms:created>
  <dcterms:modified xsi:type="dcterms:W3CDTF">2022-02-23T08:49:00Z</dcterms:modified>
</cp:coreProperties>
</file>